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A22D7" w14:textId="77777777" w:rsidR="00B50D57" w:rsidRDefault="00525481">
      <w:pPr>
        <w:spacing w:line="360" w:lineRule="auto"/>
        <w:jc w:val="center"/>
        <w:rPr>
          <w:rFonts w:ascii="宋体" w:hAnsi="宋体" w:cs="方正小标宋简体"/>
          <w:b/>
          <w:bCs/>
          <w:color w:val="FF0000"/>
          <w:w w:val="45"/>
          <w:sz w:val="90"/>
          <w:szCs w:val="90"/>
        </w:rPr>
      </w:pPr>
      <w:r>
        <w:rPr>
          <w:rFonts w:ascii="宋体" w:hAnsi="宋体" w:cs="方正小标宋简体" w:hint="eastAsia"/>
          <w:b/>
          <w:bCs/>
          <w:color w:val="FF0000"/>
          <w:w w:val="45"/>
          <w:sz w:val="90"/>
          <w:szCs w:val="90"/>
        </w:rPr>
        <w:t>共青团江西农业大学动物科学技术学院委员会文件</w:t>
      </w:r>
    </w:p>
    <w:p w14:paraId="20875817" w14:textId="77777777" w:rsidR="00B50D57" w:rsidRDefault="00B50D57">
      <w:pPr>
        <w:spacing w:line="360" w:lineRule="auto"/>
        <w:rPr>
          <w:rFonts w:ascii="仿宋_GB2312" w:eastAsia="仿宋_GB2312"/>
          <w:sz w:val="30"/>
        </w:rPr>
      </w:pPr>
    </w:p>
    <w:p w14:paraId="034B36DC" w14:textId="6CE76A4B" w:rsidR="00B50D57" w:rsidRDefault="00525481">
      <w:pPr>
        <w:spacing w:line="360" w:lineRule="auto"/>
        <w:jc w:val="center"/>
        <w:rPr>
          <w:rFonts w:ascii="仿宋_GB2312" w:eastAsia="仿宋_GB2312"/>
          <w:sz w:val="30"/>
        </w:rPr>
      </w:pPr>
      <w:r>
        <w:rPr>
          <w:rFonts w:ascii="仿宋_GB2312" w:eastAsia="仿宋_GB2312" w:hint="eastAsia"/>
          <w:bCs/>
          <w:sz w:val="30"/>
        </w:rPr>
        <w:t>赣农大动科青发</w:t>
      </w:r>
      <w:r>
        <w:rPr>
          <w:rFonts w:ascii="仿宋_GB2312" w:eastAsia="仿宋_GB2312" w:hint="eastAsia"/>
          <w:sz w:val="32"/>
        </w:rPr>
        <w:t>〔2020〕</w:t>
      </w:r>
      <w:r w:rsidR="0025276C">
        <w:rPr>
          <w:rFonts w:ascii="仿宋_GB2312" w:eastAsia="仿宋_GB2312"/>
          <w:bCs/>
          <w:sz w:val="30"/>
        </w:rPr>
        <w:t>2</w:t>
      </w:r>
      <w:r>
        <w:rPr>
          <w:rFonts w:ascii="仿宋_GB2312" w:eastAsia="仿宋_GB2312" w:hint="eastAsia"/>
          <w:bCs/>
          <w:sz w:val="30"/>
        </w:rPr>
        <w:t>号</w:t>
      </w:r>
    </w:p>
    <w:p w14:paraId="77845ADA" w14:textId="77777777" w:rsidR="00B50D57" w:rsidRDefault="00525481">
      <w:pPr>
        <w:spacing w:line="360" w:lineRule="auto"/>
        <w:jc w:val="center"/>
        <w:rPr>
          <w:rFonts w:ascii="仿宋_GB2312" w:eastAsia="仿宋_GB2312"/>
          <w:b/>
          <w:bCs/>
          <w:sz w:val="30"/>
        </w:rPr>
      </w:pPr>
      <w:r>
        <w:rPr>
          <w:rFonts w:ascii="仿宋_GB2312" w:eastAsia="仿宋_GB2312" w:hint="eastAsia"/>
          <w:noProof/>
          <w:sz w:val="30"/>
        </w:rPr>
        <mc:AlternateContent>
          <mc:Choice Requires="wps">
            <w:drawing>
              <wp:anchor distT="0" distB="0" distL="114300" distR="114300" simplePos="0" relativeHeight="251659264" behindDoc="0" locked="0" layoutInCell="1" allowOverlap="1" wp14:anchorId="3A3D3A10" wp14:editId="59E94E21">
                <wp:simplePos x="0" y="0"/>
                <wp:positionH relativeFrom="column">
                  <wp:posOffset>11430</wp:posOffset>
                </wp:positionH>
                <wp:positionV relativeFrom="paragraph">
                  <wp:posOffset>147955</wp:posOffset>
                </wp:positionV>
                <wp:extent cx="5734050" cy="0"/>
                <wp:effectExtent l="11430" t="14605" r="17145"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15875">
                          <a:solidFill>
                            <a:srgbClr val="FF0000"/>
                          </a:solidFill>
                          <a:round/>
                        </a:ln>
                      </wps:spPr>
                      <wps:bodyPr/>
                    </wps:wsp>
                  </a:graphicData>
                </a:graphic>
              </wp:anchor>
            </w:drawing>
          </mc:Choice>
          <mc:Fallback xmlns:wpsCustomData="http://www.wps.cn/officeDocument/2013/wpsCustomData">
            <w:pict>
              <v:line id="_x0000_s1026" o:spid="_x0000_s1026" o:spt="20" style="position:absolute;left:0pt;margin-left:0.9pt;margin-top:11.65pt;height:0pt;width:451.5pt;z-index:251659264;mso-width-relative:page;mso-height-relative:page;" filled="f" stroked="t" coordsize="21600,21600" o:gfxdata="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3kh1D0wAAAAcBAAAPAAAA&#10;AAAAAAEAIAAAADgAAABkcnMvZG93bnJldi54bWxQSwECFAAUAAAACACHTuJA5HFjAMsBAABdAwAA&#10;DgAAAAAAAAABACAAAAA4AQAAZHJzL2Uyb0RvYy54bWxQSwUGAAAAAAYABgBZAQAAdQUAAAAA&#10;">
                <v:fill on="f" focussize="0,0"/>
                <v:stroke weight="1.25pt" color="#FF0000" joinstyle="round"/>
                <v:imagedata o:title=""/>
                <o:lock v:ext="edit" aspectratio="f"/>
              </v:line>
            </w:pict>
          </mc:Fallback>
        </mc:AlternateContent>
      </w:r>
      <w:r>
        <w:rPr>
          <w:rFonts w:ascii="仿宋_GB2312" w:eastAsia="仿宋_GB2312" w:hint="eastAsia"/>
          <w:b/>
          <w:bCs/>
          <w:sz w:val="30"/>
        </w:rPr>
        <w:t xml:space="preserve"> </w:t>
      </w:r>
      <w:r>
        <w:rPr>
          <w:rFonts w:ascii="仿宋_GB2312" w:eastAsia="仿宋_GB2312"/>
          <w:b/>
          <w:bCs/>
          <w:sz w:val="30"/>
        </w:rPr>
        <w:t xml:space="preserve">                                         </w:t>
      </w:r>
    </w:p>
    <w:p w14:paraId="2B9E6199" w14:textId="77777777" w:rsidR="00B50D57" w:rsidRDefault="00B50D57">
      <w:pPr>
        <w:spacing w:line="540" w:lineRule="exact"/>
        <w:jc w:val="center"/>
        <w:rPr>
          <w:rFonts w:ascii="仿宋_GB2312" w:eastAsia="仿宋_GB2312" w:hAnsi="Times New Roman" w:cs="Times New Roman"/>
          <w:bCs/>
          <w:sz w:val="30"/>
          <w:szCs w:val="30"/>
        </w:rPr>
      </w:pPr>
    </w:p>
    <w:p w14:paraId="7612F37C" w14:textId="77777777" w:rsidR="00B50D57" w:rsidRDefault="00B50D57">
      <w:pPr>
        <w:spacing w:line="540" w:lineRule="exact"/>
        <w:jc w:val="center"/>
        <w:rPr>
          <w:rFonts w:ascii="仿宋_GB2312" w:eastAsia="仿宋_GB2312" w:hAnsi="Times New Roman" w:cs="Times New Roman"/>
          <w:bCs/>
          <w:sz w:val="30"/>
          <w:szCs w:val="30"/>
        </w:rPr>
      </w:pPr>
    </w:p>
    <w:p w14:paraId="5013D222" w14:textId="77777777" w:rsidR="00B50D57" w:rsidRDefault="00B50D57">
      <w:pPr>
        <w:spacing w:line="540" w:lineRule="exact"/>
        <w:jc w:val="center"/>
        <w:rPr>
          <w:rFonts w:ascii="仿宋_GB2312" w:eastAsia="仿宋_GB2312" w:hAnsi="Times New Roman" w:cs="Times New Roman"/>
          <w:bCs/>
          <w:sz w:val="30"/>
          <w:szCs w:val="30"/>
        </w:rPr>
      </w:pPr>
    </w:p>
    <w:p w14:paraId="30D47285" w14:textId="77777777" w:rsidR="00626AE8" w:rsidRDefault="00525481" w:rsidP="00626AE8">
      <w:pPr>
        <w:spacing w:line="360" w:lineRule="auto"/>
        <w:jc w:val="center"/>
        <w:rPr>
          <w:rFonts w:ascii="宋体" w:eastAsia="宋体" w:hAnsi="宋体" w:cs="Times New Roman"/>
          <w:b/>
          <w:bCs/>
          <w:sz w:val="44"/>
          <w:szCs w:val="44"/>
        </w:rPr>
      </w:pPr>
      <w:r>
        <w:rPr>
          <w:rFonts w:ascii="宋体" w:eastAsia="宋体" w:hAnsi="宋体" w:cs="Times New Roman" w:hint="eastAsia"/>
          <w:b/>
          <w:bCs/>
          <w:sz w:val="44"/>
          <w:szCs w:val="44"/>
        </w:rPr>
        <w:t>动物科学技术学院</w:t>
      </w:r>
      <w:r w:rsidR="00626AE8" w:rsidRPr="00626AE8">
        <w:rPr>
          <w:rFonts w:ascii="宋体" w:eastAsia="宋体" w:hAnsi="宋体" w:cs="Times New Roman"/>
          <w:b/>
          <w:bCs/>
          <w:sz w:val="44"/>
          <w:szCs w:val="44"/>
        </w:rPr>
        <w:t>2018-2019年度院级“活力团支部”创建评选活动</w:t>
      </w:r>
    </w:p>
    <w:p w14:paraId="36243D7A" w14:textId="178A5465" w:rsidR="00B50D57" w:rsidRDefault="00525481" w:rsidP="00626AE8">
      <w:pPr>
        <w:spacing w:line="360" w:lineRule="auto"/>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院属各团支部：</w:t>
      </w:r>
    </w:p>
    <w:p w14:paraId="2E62C93F" w14:textId="0DDE68E7" w:rsidR="00626AE8" w:rsidRDefault="00525481" w:rsidP="00626AE8">
      <w:pPr>
        <w:spacing w:line="54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为贯彻落实团的十八大精神和全面从严治团新要求，加强团支部队伍建设，激发基层团支部建设活力，</w:t>
      </w:r>
      <w:r w:rsidR="00626AE8" w:rsidRPr="00626AE8">
        <w:rPr>
          <w:rFonts w:ascii="仿宋_GB2312" w:eastAsia="仿宋_GB2312" w:hAnsi="Times New Roman" w:cs="Times New Roman" w:hint="eastAsia"/>
          <w:bCs/>
          <w:sz w:val="32"/>
          <w:szCs w:val="32"/>
        </w:rPr>
        <w:t>进一步强化团员意识和团的基层组织建设，充分发挥团员的模范带头作用，在全院团员青年中营造创先争优的良好氛围，</w:t>
      </w:r>
      <w:r w:rsidR="00626AE8">
        <w:rPr>
          <w:rFonts w:ascii="仿宋_GB2312" w:eastAsia="仿宋_GB2312" w:hAnsi="Times New Roman" w:cs="Times New Roman" w:hint="eastAsia"/>
          <w:bCs/>
          <w:sz w:val="32"/>
          <w:szCs w:val="32"/>
        </w:rPr>
        <w:t>根据</w:t>
      </w:r>
      <w:r w:rsidR="00626AE8" w:rsidRPr="00626AE8">
        <w:rPr>
          <w:rFonts w:ascii="仿宋_GB2312" w:eastAsia="仿宋_GB2312" w:hAnsi="Times New Roman" w:cs="Times New Roman" w:hint="eastAsia"/>
          <w:bCs/>
          <w:sz w:val="32"/>
          <w:szCs w:val="32"/>
        </w:rPr>
        <w:t>我院共青团工作安排，决定在全院范围内集中开展</w:t>
      </w:r>
      <w:r w:rsidR="00626AE8" w:rsidRPr="00626AE8">
        <w:rPr>
          <w:rFonts w:ascii="仿宋_GB2312" w:eastAsia="仿宋_GB2312" w:hAnsi="Times New Roman" w:cs="Times New Roman"/>
          <w:bCs/>
          <w:sz w:val="32"/>
          <w:szCs w:val="32"/>
        </w:rPr>
        <w:t>2018-2019年度院级</w:t>
      </w:r>
      <w:r w:rsidR="00626AE8" w:rsidRPr="00626AE8">
        <w:rPr>
          <w:rFonts w:ascii="仿宋_GB2312" w:eastAsia="仿宋_GB2312" w:hAnsi="Times New Roman" w:cs="Times New Roman"/>
          <w:bCs/>
          <w:sz w:val="32"/>
          <w:szCs w:val="32"/>
        </w:rPr>
        <w:t>“</w:t>
      </w:r>
      <w:r w:rsidR="00626AE8" w:rsidRPr="00626AE8">
        <w:rPr>
          <w:rFonts w:ascii="仿宋_GB2312" w:eastAsia="仿宋_GB2312" w:hAnsi="Times New Roman" w:cs="Times New Roman"/>
          <w:bCs/>
          <w:sz w:val="32"/>
          <w:szCs w:val="32"/>
        </w:rPr>
        <w:t>活力团支部</w:t>
      </w:r>
      <w:r w:rsidR="00626AE8" w:rsidRPr="00626AE8">
        <w:rPr>
          <w:rFonts w:ascii="仿宋_GB2312" w:eastAsia="仿宋_GB2312" w:hAnsi="Times New Roman" w:cs="Times New Roman"/>
          <w:bCs/>
          <w:sz w:val="32"/>
          <w:szCs w:val="32"/>
        </w:rPr>
        <w:t>”</w:t>
      </w:r>
      <w:r w:rsidR="00626AE8" w:rsidRPr="00626AE8">
        <w:rPr>
          <w:rFonts w:ascii="仿宋_GB2312" w:eastAsia="仿宋_GB2312" w:hAnsi="Times New Roman" w:cs="Times New Roman"/>
          <w:bCs/>
          <w:sz w:val="32"/>
          <w:szCs w:val="32"/>
        </w:rPr>
        <w:t>创建评选活动。</w:t>
      </w:r>
      <w:r w:rsidR="00626AE8" w:rsidRPr="00626AE8">
        <w:rPr>
          <w:rFonts w:ascii="仿宋_GB2312" w:eastAsia="仿宋_GB2312" w:hAnsi="Times New Roman" w:cs="Times New Roman" w:hint="eastAsia"/>
          <w:bCs/>
          <w:sz w:val="32"/>
          <w:szCs w:val="32"/>
        </w:rPr>
        <w:t>现将有关事项通知如下：</w:t>
      </w:r>
    </w:p>
    <w:p w14:paraId="60C68A7A" w14:textId="42C3EB19" w:rsidR="00626AE8" w:rsidRPr="00FB75DB" w:rsidRDefault="00626AE8" w:rsidP="00626AE8">
      <w:pPr>
        <w:spacing w:line="540" w:lineRule="exact"/>
        <w:ind w:firstLineChars="200" w:firstLine="640"/>
        <w:rPr>
          <w:rFonts w:ascii="黑体" w:eastAsia="黑体" w:hAnsi="黑体" w:cs="Times New Roman"/>
          <w:bCs/>
          <w:sz w:val="32"/>
          <w:szCs w:val="32"/>
        </w:rPr>
      </w:pPr>
      <w:r w:rsidRPr="00FB75DB">
        <w:rPr>
          <w:rFonts w:ascii="黑体" w:eastAsia="黑体" w:hAnsi="黑体" w:cs="Times New Roman" w:hint="eastAsia"/>
          <w:bCs/>
          <w:sz w:val="32"/>
          <w:szCs w:val="32"/>
        </w:rPr>
        <w:t>一</w:t>
      </w:r>
      <w:r w:rsidR="00FB75DB" w:rsidRPr="00FB75DB">
        <w:rPr>
          <w:rFonts w:ascii="黑体" w:eastAsia="黑体" w:hAnsi="黑体" w:cs="Times New Roman" w:hint="eastAsia"/>
          <w:bCs/>
          <w:sz w:val="32"/>
          <w:szCs w:val="32"/>
        </w:rPr>
        <w:t>、</w:t>
      </w:r>
      <w:r w:rsidRPr="00FB75DB">
        <w:rPr>
          <w:rFonts w:ascii="黑体" w:eastAsia="黑体" w:hAnsi="黑体" w:cs="Times New Roman" w:hint="eastAsia"/>
          <w:bCs/>
          <w:sz w:val="32"/>
          <w:szCs w:val="32"/>
        </w:rPr>
        <w:t>“活力团支部”创建评选时间</w:t>
      </w:r>
    </w:p>
    <w:p w14:paraId="3BBB4B5A" w14:textId="77777777" w:rsidR="00626AE8" w:rsidRPr="00626AE8" w:rsidRDefault="00626AE8" w:rsidP="00626AE8">
      <w:pPr>
        <w:spacing w:line="540" w:lineRule="exact"/>
        <w:ind w:firstLineChars="200" w:firstLine="640"/>
        <w:rPr>
          <w:rFonts w:ascii="仿宋_GB2312" w:eastAsia="仿宋_GB2312" w:hAnsi="Times New Roman" w:cs="Times New Roman"/>
          <w:bCs/>
          <w:sz w:val="32"/>
          <w:szCs w:val="32"/>
        </w:rPr>
      </w:pPr>
      <w:r w:rsidRPr="00626AE8">
        <w:rPr>
          <w:rFonts w:ascii="仿宋_GB2312" w:eastAsia="仿宋_GB2312" w:hAnsi="Times New Roman" w:cs="Times New Roman" w:hint="eastAsia"/>
          <w:bCs/>
          <w:sz w:val="32"/>
          <w:szCs w:val="32"/>
        </w:rPr>
        <w:t>创建时间：</w:t>
      </w:r>
      <w:r w:rsidRPr="00626AE8">
        <w:rPr>
          <w:rFonts w:ascii="仿宋_GB2312" w:eastAsia="仿宋_GB2312" w:hAnsi="Times New Roman" w:cs="Times New Roman"/>
          <w:bCs/>
          <w:sz w:val="32"/>
          <w:szCs w:val="32"/>
        </w:rPr>
        <w:t>2020年1月-2020年3月</w:t>
      </w:r>
    </w:p>
    <w:p w14:paraId="1B469E27" w14:textId="77777777" w:rsidR="00626AE8" w:rsidRPr="00626AE8" w:rsidRDefault="00626AE8" w:rsidP="00626AE8">
      <w:pPr>
        <w:spacing w:line="540" w:lineRule="exact"/>
        <w:ind w:firstLineChars="200" w:firstLine="640"/>
        <w:rPr>
          <w:rFonts w:ascii="仿宋_GB2312" w:eastAsia="仿宋_GB2312" w:hAnsi="Times New Roman" w:cs="Times New Roman"/>
          <w:bCs/>
          <w:sz w:val="32"/>
          <w:szCs w:val="32"/>
        </w:rPr>
      </w:pPr>
      <w:r w:rsidRPr="00626AE8">
        <w:rPr>
          <w:rFonts w:ascii="仿宋_GB2312" w:eastAsia="仿宋_GB2312" w:hAnsi="Times New Roman" w:cs="Times New Roman" w:hint="eastAsia"/>
          <w:bCs/>
          <w:sz w:val="32"/>
          <w:szCs w:val="32"/>
        </w:rPr>
        <w:t>评选时间：</w:t>
      </w:r>
      <w:r w:rsidRPr="00626AE8">
        <w:rPr>
          <w:rFonts w:ascii="仿宋_GB2312" w:eastAsia="仿宋_GB2312" w:hAnsi="Times New Roman" w:cs="Times New Roman"/>
          <w:bCs/>
          <w:sz w:val="32"/>
          <w:szCs w:val="32"/>
        </w:rPr>
        <w:t>2020年3月中旬</w:t>
      </w:r>
    </w:p>
    <w:p w14:paraId="7F2E0B91" w14:textId="52D88D4F" w:rsidR="00626AE8" w:rsidRPr="00FB75DB" w:rsidRDefault="00626AE8" w:rsidP="00626AE8">
      <w:pPr>
        <w:spacing w:line="540" w:lineRule="exact"/>
        <w:ind w:firstLineChars="200" w:firstLine="640"/>
        <w:rPr>
          <w:rFonts w:ascii="黑体" w:eastAsia="黑体" w:hAnsi="黑体" w:cs="Times New Roman"/>
          <w:bCs/>
          <w:sz w:val="32"/>
          <w:szCs w:val="32"/>
        </w:rPr>
      </w:pPr>
      <w:r w:rsidRPr="00FB75DB">
        <w:rPr>
          <w:rFonts w:ascii="黑体" w:eastAsia="黑体" w:hAnsi="黑体" w:cs="Times New Roman" w:hint="eastAsia"/>
          <w:bCs/>
          <w:sz w:val="32"/>
          <w:szCs w:val="32"/>
        </w:rPr>
        <w:t>二</w:t>
      </w:r>
      <w:r w:rsidR="00FB75DB" w:rsidRPr="00FB75DB">
        <w:rPr>
          <w:rFonts w:ascii="黑体" w:eastAsia="黑体" w:hAnsi="黑体" w:cs="Times New Roman" w:hint="eastAsia"/>
          <w:bCs/>
          <w:sz w:val="32"/>
          <w:szCs w:val="32"/>
        </w:rPr>
        <w:t>、</w:t>
      </w:r>
      <w:r w:rsidRPr="00FB75DB">
        <w:rPr>
          <w:rFonts w:ascii="黑体" w:eastAsia="黑体" w:hAnsi="黑体" w:cs="Times New Roman" w:hint="eastAsia"/>
          <w:bCs/>
          <w:sz w:val="32"/>
          <w:szCs w:val="32"/>
        </w:rPr>
        <w:t>参与对象</w:t>
      </w:r>
    </w:p>
    <w:p w14:paraId="247EABDE" w14:textId="77777777" w:rsidR="00626AE8" w:rsidRPr="00626AE8" w:rsidRDefault="00626AE8" w:rsidP="00626AE8">
      <w:pPr>
        <w:spacing w:line="540" w:lineRule="exact"/>
        <w:ind w:firstLineChars="200" w:firstLine="640"/>
        <w:rPr>
          <w:rFonts w:ascii="仿宋_GB2312" w:eastAsia="仿宋_GB2312" w:hAnsi="Times New Roman" w:cs="Times New Roman"/>
          <w:bCs/>
          <w:sz w:val="32"/>
          <w:szCs w:val="32"/>
        </w:rPr>
      </w:pPr>
      <w:r w:rsidRPr="00626AE8">
        <w:rPr>
          <w:rFonts w:ascii="仿宋_GB2312" w:eastAsia="仿宋_GB2312" w:hAnsi="Times New Roman" w:cs="Times New Roman" w:hint="eastAsia"/>
          <w:bCs/>
          <w:sz w:val="32"/>
          <w:szCs w:val="32"/>
        </w:rPr>
        <w:t>院属各团支部。</w:t>
      </w:r>
    </w:p>
    <w:p w14:paraId="2A943698" w14:textId="63D682D8" w:rsidR="00626AE8" w:rsidRPr="00FB75DB" w:rsidRDefault="00626AE8" w:rsidP="00626AE8">
      <w:pPr>
        <w:spacing w:line="540" w:lineRule="exact"/>
        <w:ind w:firstLineChars="200" w:firstLine="640"/>
        <w:rPr>
          <w:rFonts w:ascii="黑体" w:eastAsia="黑体" w:hAnsi="黑体" w:cs="Times New Roman"/>
          <w:bCs/>
          <w:sz w:val="32"/>
          <w:szCs w:val="32"/>
        </w:rPr>
      </w:pPr>
      <w:r w:rsidRPr="00FB75DB">
        <w:rPr>
          <w:rFonts w:ascii="黑体" w:eastAsia="黑体" w:hAnsi="黑体" w:cs="Times New Roman" w:hint="eastAsia"/>
          <w:bCs/>
          <w:sz w:val="32"/>
          <w:szCs w:val="32"/>
        </w:rPr>
        <w:t>三</w:t>
      </w:r>
      <w:r w:rsidR="00FB75DB" w:rsidRPr="00FB75DB">
        <w:rPr>
          <w:rFonts w:ascii="黑体" w:eastAsia="黑体" w:hAnsi="黑体" w:cs="Times New Roman" w:hint="eastAsia"/>
          <w:bCs/>
          <w:sz w:val="32"/>
          <w:szCs w:val="32"/>
        </w:rPr>
        <w:t>、</w:t>
      </w:r>
      <w:r w:rsidRPr="00FB75DB">
        <w:rPr>
          <w:rFonts w:ascii="黑体" w:eastAsia="黑体" w:hAnsi="黑体" w:cs="Times New Roman" w:hint="eastAsia"/>
          <w:bCs/>
          <w:sz w:val="32"/>
          <w:szCs w:val="32"/>
        </w:rPr>
        <w:t>“活力团支部”创建评选条件</w:t>
      </w:r>
    </w:p>
    <w:p w14:paraId="12FF41FC" w14:textId="77777777" w:rsidR="00626AE8" w:rsidRPr="00626AE8" w:rsidRDefault="00626AE8" w:rsidP="00626AE8">
      <w:pPr>
        <w:spacing w:line="540" w:lineRule="exact"/>
        <w:ind w:firstLineChars="200" w:firstLine="643"/>
        <w:rPr>
          <w:rFonts w:ascii="仿宋_GB2312" w:eastAsia="仿宋_GB2312" w:hAnsi="Times New Roman" w:cs="Times New Roman"/>
          <w:bCs/>
          <w:sz w:val="32"/>
          <w:szCs w:val="32"/>
        </w:rPr>
      </w:pPr>
      <w:r w:rsidRPr="00FB75DB">
        <w:rPr>
          <w:rFonts w:ascii="楷体" w:eastAsia="楷体" w:hAnsi="楷体" w:cs="Times New Roman"/>
          <w:b/>
          <w:sz w:val="32"/>
          <w:szCs w:val="32"/>
        </w:rPr>
        <w:t>1.思想引领成效好。</w:t>
      </w:r>
      <w:r w:rsidRPr="00626AE8">
        <w:rPr>
          <w:rFonts w:ascii="仿宋_GB2312" w:eastAsia="仿宋_GB2312" w:hAnsi="Times New Roman" w:cs="Times New Roman"/>
          <w:bCs/>
          <w:sz w:val="32"/>
          <w:szCs w:val="32"/>
        </w:rPr>
        <w:t>团支部坚持思想引领核心任务，积极开展</w:t>
      </w:r>
      <w:r w:rsidRPr="00626AE8">
        <w:rPr>
          <w:rFonts w:ascii="仿宋_GB2312" w:eastAsia="仿宋_GB2312" w:hAnsi="Times New Roman" w:cs="Times New Roman"/>
          <w:bCs/>
          <w:sz w:val="32"/>
          <w:szCs w:val="32"/>
        </w:rPr>
        <w:lastRenderedPageBreak/>
        <w:t>社会主义核心价值观主题宣传教育活动，取得良好的成效。</w:t>
      </w:r>
    </w:p>
    <w:p w14:paraId="65930F13" w14:textId="77777777" w:rsidR="00626AE8" w:rsidRPr="00626AE8" w:rsidRDefault="00626AE8" w:rsidP="00626AE8">
      <w:pPr>
        <w:spacing w:line="540" w:lineRule="exact"/>
        <w:ind w:firstLineChars="200" w:firstLine="643"/>
        <w:rPr>
          <w:rFonts w:ascii="仿宋_GB2312" w:eastAsia="仿宋_GB2312" w:hAnsi="Times New Roman" w:cs="Times New Roman"/>
          <w:bCs/>
          <w:sz w:val="32"/>
          <w:szCs w:val="32"/>
        </w:rPr>
      </w:pPr>
      <w:r w:rsidRPr="00FB75DB">
        <w:rPr>
          <w:rFonts w:ascii="楷体" w:eastAsia="楷体" w:hAnsi="楷体" w:cs="Times New Roman"/>
          <w:b/>
          <w:sz w:val="32"/>
          <w:szCs w:val="32"/>
        </w:rPr>
        <w:t>2.组织运行活力强。</w:t>
      </w:r>
      <w:r w:rsidRPr="00626AE8">
        <w:rPr>
          <w:rFonts w:ascii="仿宋_GB2312" w:eastAsia="仿宋_GB2312" w:hAnsi="Times New Roman" w:cs="Times New Roman"/>
          <w:bCs/>
          <w:sz w:val="32"/>
          <w:szCs w:val="32"/>
        </w:rPr>
        <w:t>团支部在基础团务管理、队伍建设和制度建设等方面工作扎实，组织运转规范、顺畅。定期召开团支部大会、团支部委员会和团小组会，组织好团员教育评议，按期进行团员年度团籍注册，组织开展丰富多彩的主题团日活动，规范团的活动仪式。团支部委员工作能力较强、团结一致，在团员青年中有较高认同度。</w:t>
      </w:r>
    </w:p>
    <w:p w14:paraId="55B64463" w14:textId="62882A02" w:rsidR="00626AE8" w:rsidRPr="00626AE8" w:rsidRDefault="00626AE8" w:rsidP="00626AE8">
      <w:pPr>
        <w:spacing w:line="540" w:lineRule="exact"/>
        <w:ind w:firstLineChars="200" w:firstLine="643"/>
        <w:rPr>
          <w:rFonts w:ascii="仿宋_GB2312" w:eastAsia="仿宋_GB2312" w:hAnsi="Times New Roman" w:cs="Times New Roman"/>
          <w:bCs/>
          <w:sz w:val="32"/>
          <w:szCs w:val="32"/>
        </w:rPr>
      </w:pPr>
      <w:r w:rsidRPr="00FB75DB">
        <w:rPr>
          <w:rFonts w:ascii="楷体" w:eastAsia="楷体" w:hAnsi="楷体" w:cs="Times New Roman"/>
          <w:b/>
          <w:sz w:val="32"/>
          <w:szCs w:val="32"/>
        </w:rPr>
        <w:t>3.工作开展活力强</w:t>
      </w:r>
      <w:r w:rsidRPr="00FB75DB">
        <w:rPr>
          <w:rFonts w:ascii="楷体" w:eastAsia="楷体" w:hAnsi="楷体" w:cs="Times New Roman" w:hint="eastAsia"/>
          <w:b/>
          <w:sz w:val="32"/>
          <w:szCs w:val="32"/>
        </w:rPr>
        <w:t>。</w:t>
      </w:r>
      <w:r w:rsidRPr="00626AE8">
        <w:rPr>
          <w:rFonts w:ascii="仿宋_GB2312" w:eastAsia="仿宋_GB2312" w:hAnsi="Times New Roman" w:cs="Times New Roman"/>
          <w:bCs/>
          <w:sz w:val="32"/>
          <w:szCs w:val="32"/>
        </w:rPr>
        <w:t>团支部有明确的工作职责，能够及时改进创新工作方式载体，工作开展富有针对性、实效性。</w:t>
      </w:r>
    </w:p>
    <w:p w14:paraId="4C6A66CD" w14:textId="72B561BE" w:rsidR="00626AE8" w:rsidRPr="00626AE8" w:rsidRDefault="00626AE8" w:rsidP="00626AE8">
      <w:pPr>
        <w:spacing w:line="540" w:lineRule="exact"/>
        <w:ind w:firstLineChars="200" w:firstLine="643"/>
        <w:rPr>
          <w:rFonts w:ascii="仿宋_GB2312" w:eastAsia="仿宋_GB2312" w:hAnsi="Times New Roman" w:cs="Times New Roman"/>
          <w:bCs/>
          <w:sz w:val="32"/>
          <w:szCs w:val="32"/>
        </w:rPr>
      </w:pPr>
      <w:r w:rsidRPr="00FB75DB">
        <w:rPr>
          <w:rFonts w:ascii="楷体" w:eastAsia="楷体" w:hAnsi="楷体" w:cs="Times New Roman"/>
          <w:b/>
          <w:sz w:val="32"/>
          <w:szCs w:val="32"/>
        </w:rPr>
        <w:t>4.团员参与活力强</w:t>
      </w:r>
      <w:r w:rsidRPr="00FB75DB">
        <w:rPr>
          <w:rFonts w:ascii="楷体" w:eastAsia="楷体" w:hAnsi="楷体" w:cs="Times New Roman" w:hint="eastAsia"/>
          <w:b/>
          <w:sz w:val="32"/>
          <w:szCs w:val="32"/>
        </w:rPr>
        <w:t>。</w:t>
      </w:r>
      <w:r w:rsidRPr="00626AE8">
        <w:rPr>
          <w:rFonts w:ascii="仿宋_GB2312" w:eastAsia="仿宋_GB2312" w:hAnsi="Times New Roman" w:cs="Times New Roman"/>
          <w:bCs/>
          <w:sz w:val="32"/>
          <w:szCs w:val="32"/>
        </w:rPr>
        <w:t>团支部的设置方式和成员配备较为完善，团员青年能够积极参与、推动团支部的工作和建设，能积极参加</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挑战杯</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、创新创业、</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三下乡</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社会实践、</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三走</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活动、公益志愿服务工作、弘扬传统文化等重点工作和活动。</w:t>
      </w:r>
    </w:p>
    <w:p w14:paraId="28F6A256" w14:textId="77777777" w:rsidR="00626AE8" w:rsidRPr="00626AE8" w:rsidRDefault="00626AE8" w:rsidP="00626AE8">
      <w:pPr>
        <w:spacing w:line="540" w:lineRule="exact"/>
        <w:ind w:firstLineChars="200" w:firstLine="643"/>
        <w:rPr>
          <w:rFonts w:ascii="仿宋_GB2312" w:eastAsia="仿宋_GB2312" w:hAnsi="Times New Roman" w:cs="Times New Roman"/>
          <w:bCs/>
          <w:sz w:val="32"/>
          <w:szCs w:val="32"/>
        </w:rPr>
      </w:pPr>
      <w:r w:rsidRPr="00FB75DB">
        <w:rPr>
          <w:rFonts w:ascii="楷体" w:eastAsia="楷体" w:hAnsi="楷体" w:cs="Times New Roman"/>
          <w:b/>
          <w:sz w:val="32"/>
          <w:szCs w:val="32"/>
        </w:rPr>
        <w:t>5.宣传展示活力强。</w:t>
      </w:r>
      <w:r w:rsidRPr="00626AE8">
        <w:rPr>
          <w:rFonts w:ascii="仿宋_GB2312" w:eastAsia="仿宋_GB2312" w:hAnsi="Times New Roman" w:cs="Times New Roman"/>
          <w:bCs/>
          <w:sz w:val="32"/>
          <w:szCs w:val="32"/>
        </w:rPr>
        <w:t>团支部（总支）能够利用新媒体平台和其他宣传阵地广泛开展支部活动和工作成果宣传展示，在校园内产生良好的示范效应。</w:t>
      </w:r>
    </w:p>
    <w:p w14:paraId="18BE8B3F" w14:textId="120383EA" w:rsidR="00626AE8" w:rsidRPr="00FB75DB" w:rsidRDefault="00626AE8" w:rsidP="00626AE8">
      <w:pPr>
        <w:spacing w:line="540" w:lineRule="exact"/>
        <w:ind w:firstLineChars="200" w:firstLine="640"/>
        <w:rPr>
          <w:rFonts w:ascii="黑体" w:eastAsia="黑体" w:hAnsi="黑体" w:cs="Times New Roman"/>
          <w:bCs/>
          <w:sz w:val="32"/>
          <w:szCs w:val="32"/>
        </w:rPr>
      </w:pPr>
      <w:r w:rsidRPr="00FB75DB">
        <w:rPr>
          <w:rFonts w:ascii="黑体" w:eastAsia="黑体" w:hAnsi="黑体" w:cs="Times New Roman" w:hint="eastAsia"/>
          <w:bCs/>
          <w:sz w:val="32"/>
          <w:szCs w:val="32"/>
        </w:rPr>
        <w:t>四</w:t>
      </w:r>
      <w:r w:rsidR="00FB75DB" w:rsidRPr="00FB75DB">
        <w:rPr>
          <w:rFonts w:ascii="黑体" w:eastAsia="黑体" w:hAnsi="黑体" w:cs="Times New Roman" w:hint="eastAsia"/>
          <w:bCs/>
          <w:sz w:val="32"/>
          <w:szCs w:val="32"/>
        </w:rPr>
        <w:t>、</w:t>
      </w:r>
      <w:r w:rsidRPr="00FB75DB">
        <w:rPr>
          <w:rFonts w:ascii="黑体" w:eastAsia="黑体" w:hAnsi="黑体" w:cs="Times New Roman" w:hint="eastAsia"/>
          <w:bCs/>
          <w:sz w:val="32"/>
          <w:szCs w:val="32"/>
        </w:rPr>
        <w:t>创建及评选流程</w:t>
      </w:r>
    </w:p>
    <w:p w14:paraId="60F0A6BC" w14:textId="77777777" w:rsidR="00626AE8" w:rsidRPr="00626AE8" w:rsidRDefault="00626AE8" w:rsidP="00626AE8">
      <w:pPr>
        <w:spacing w:line="540" w:lineRule="exact"/>
        <w:ind w:firstLineChars="200" w:firstLine="640"/>
        <w:rPr>
          <w:rFonts w:ascii="仿宋_GB2312" w:eastAsia="仿宋_GB2312" w:hAnsi="Times New Roman" w:cs="Times New Roman"/>
          <w:bCs/>
          <w:sz w:val="32"/>
          <w:szCs w:val="32"/>
        </w:rPr>
      </w:pPr>
      <w:r w:rsidRPr="00626AE8">
        <w:rPr>
          <w:rFonts w:ascii="仿宋_GB2312" w:eastAsia="仿宋_GB2312" w:hAnsi="Times New Roman" w:cs="Times New Roman"/>
          <w:bCs/>
          <w:sz w:val="32"/>
          <w:szCs w:val="32"/>
        </w:rPr>
        <w:t>1.支部创建（2019年12月-2020年2月28）：各团支部要对此活动充分重视、认真组织、广泛宣传，充分发动支部团员开展创建活动。在此基础上申报，并于2020年2月28日填写《</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活力团支部</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候选集体申报表》（钉钉提交），（另需附上新媒体作品）</w:t>
      </w:r>
    </w:p>
    <w:p w14:paraId="0B3952A4" w14:textId="77777777" w:rsidR="00626AE8" w:rsidRPr="00626AE8" w:rsidRDefault="00626AE8" w:rsidP="00626AE8">
      <w:pPr>
        <w:spacing w:line="540" w:lineRule="exact"/>
        <w:ind w:firstLineChars="200" w:firstLine="640"/>
        <w:rPr>
          <w:rFonts w:ascii="仿宋_GB2312" w:eastAsia="仿宋_GB2312" w:hAnsi="Times New Roman" w:cs="Times New Roman"/>
          <w:bCs/>
          <w:sz w:val="32"/>
          <w:szCs w:val="32"/>
        </w:rPr>
      </w:pPr>
      <w:r w:rsidRPr="00626AE8">
        <w:rPr>
          <w:rFonts w:ascii="仿宋_GB2312" w:eastAsia="仿宋_GB2312" w:hAnsi="Times New Roman" w:cs="Times New Roman"/>
          <w:bCs/>
          <w:sz w:val="32"/>
          <w:szCs w:val="32"/>
        </w:rPr>
        <w:t>2.院级评选（2020年3中旬）：本次评选活动分两个环节</w:t>
      </w:r>
    </w:p>
    <w:p w14:paraId="312416F9" w14:textId="77777777" w:rsidR="00626AE8" w:rsidRPr="00626AE8" w:rsidRDefault="00626AE8" w:rsidP="00626AE8">
      <w:pPr>
        <w:spacing w:line="540" w:lineRule="exact"/>
        <w:ind w:firstLineChars="200" w:firstLine="640"/>
        <w:rPr>
          <w:rFonts w:ascii="仿宋_GB2312" w:eastAsia="仿宋_GB2312" w:hAnsi="Times New Roman" w:cs="Times New Roman"/>
          <w:bCs/>
          <w:sz w:val="32"/>
          <w:szCs w:val="32"/>
        </w:rPr>
      </w:pPr>
      <w:r w:rsidRPr="00626AE8">
        <w:rPr>
          <w:rFonts w:ascii="仿宋_GB2312" w:eastAsia="仿宋_GB2312" w:hAnsi="Times New Roman" w:cs="Times New Roman" w:hint="eastAsia"/>
          <w:bCs/>
          <w:sz w:val="32"/>
          <w:szCs w:val="32"/>
        </w:rPr>
        <w:t>（</w:t>
      </w:r>
      <w:r w:rsidRPr="00626AE8">
        <w:rPr>
          <w:rFonts w:ascii="仿宋_GB2312" w:eastAsia="仿宋_GB2312" w:hAnsi="Times New Roman" w:cs="Times New Roman"/>
          <w:bCs/>
          <w:sz w:val="32"/>
          <w:szCs w:val="32"/>
        </w:rPr>
        <w:t>1）网络展示环节：将</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活力团支部</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候选集体事迹材料公布在</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江西农大动科院</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微信公众平台，在全员范围内进行网络展示，时间另行通知。</w:t>
      </w:r>
    </w:p>
    <w:p w14:paraId="50922D8A" w14:textId="77777777" w:rsidR="00626AE8" w:rsidRPr="00626AE8" w:rsidRDefault="00626AE8" w:rsidP="00626AE8">
      <w:pPr>
        <w:spacing w:line="540" w:lineRule="exact"/>
        <w:ind w:firstLineChars="200" w:firstLine="640"/>
        <w:rPr>
          <w:rFonts w:ascii="仿宋_GB2312" w:eastAsia="仿宋_GB2312" w:hAnsi="Times New Roman" w:cs="Times New Roman"/>
          <w:bCs/>
          <w:sz w:val="32"/>
          <w:szCs w:val="32"/>
        </w:rPr>
      </w:pPr>
      <w:r w:rsidRPr="00626AE8">
        <w:rPr>
          <w:rFonts w:ascii="仿宋_GB2312" w:eastAsia="仿宋_GB2312" w:hAnsi="Times New Roman" w:cs="Times New Roman" w:hint="eastAsia"/>
          <w:bCs/>
          <w:sz w:val="32"/>
          <w:szCs w:val="32"/>
        </w:rPr>
        <w:lastRenderedPageBreak/>
        <w:t>（</w:t>
      </w:r>
      <w:r w:rsidRPr="00626AE8">
        <w:rPr>
          <w:rFonts w:ascii="仿宋_GB2312" w:eastAsia="仿宋_GB2312" w:hAnsi="Times New Roman" w:cs="Times New Roman"/>
          <w:bCs/>
          <w:sz w:val="32"/>
          <w:szCs w:val="32"/>
        </w:rPr>
        <w:t>2）现场展示环节：组织候选</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活力团支部</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进行六分钟的现场展示（以作品展示和团支部书记以班级团支部开展相关工作为内容述职的方式），并由评委进行综合评分。</w:t>
      </w:r>
    </w:p>
    <w:p w14:paraId="12E9F43B" w14:textId="77777777" w:rsidR="00626AE8" w:rsidRPr="00626AE8" w:rsidRDefault="00626AE8" w:rsidP="00626AE8">
      <w:pPr>
        <w:spacing w:line="540" w:lineRule="exact"/>
        <w:ind w:firstLineChars="200" w:firstLine="640"/>
        <w:rPr>
          <w:rFonts w:ascii="仿宋_GB2312" w:eastAsia="仿宋_GB2312" w:hAnsi="Times New Roman" w:cs="Times New Roman"/>
          <w:bCs/>
          <w:sz w:val="32"/>
          <w:szCs w:val="32"/>
        </w:rPr>
      </w:pPr>
      <w:r w:rsidRPr="00626AE8">
        <w:rPr>
          <w:rFonts w:ascii="仿宋_GB2312" w:eastAsia="仿宋_GB2312" w:hAnsi="Times New Roman" w:cs="Times New Roman" w:hint="eastAsia"/>
          <w:bCs/>
          <w:sz w:val="32"/>
          <w:szCs w:val="32"/>
        </w:rPr>
        <w:t>综合网络展示情况和现场评审结果，最终评选出</w:t>
      </w:r>
      <w:r w:rsidRPr="00626AE8">
        <w:rPr>
          <w:rFonts w:ascii="仿宋_GB2312" w:eastAsia="仿宋_GB2312" w:hAnsi="Times New Roman" w:cs="Times New Roman"/>
          <w:bCs/>
          <w:sz w:val="32"/>
          <w:szCs w:val="32"/>
        </w:rPr>
        <w:t>6个</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活力团支部</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集体。</w:t>
      </w:r>
    </w:p>
    <w:p w14:paraId="344B40E5" w14:textId="77777777" w:rsidR="00626AE8" w:rsidRPr="00626AE8" w:rsidRDefault="00626AE8" w:rsidP="00626AE8">
      <w:pPr>
        <w:spacing w:line="540" w:lineRule="exact"/>
        <w:ind w:firstLineChars="200" w:firstLine="640"/>
        <w:rPr>
          <w:rFonts w:ascii="仿宋_GB2312" w:eastAsia="仿宋_GB2312" w:hAnsi="Times New Roman" w:cs="Times New Roman"/>
          <w:bCs/>
          <w:sz w:val="32"/>
          <w:szCs w:val="32"/>
        </w:rPr>
      </w:pPr>
      <w:r w:rsidRPr="00626AE8">
        <w:rPr>
          <w:rFonts w:ascii="仿宋_GB2312" w:eastAsia="仿宋_GB2312" w:hAnsi="Times New Roman" w:cs="Times New Roman"/>
          <w:bCs/>
          <w:sz w:val="32"/>
          <w:szCs w:val="32"/>
        </w:rPr>
        <w:t>3.院内公示及表彰（2020年3月下旬）：针对评选出的6个</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活力团支部</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集体，院团委将公示3天，经公示无异议后，将通过文件方式正式发布评选表彰结果，并通过微信公众平台对其先进事迹进行集中展示，以榜样示范的力量带动基层团支部的</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活力提升</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工程。获奖集体将颁发荣誉证书。</w:t>
      </w:r>
    </w:p>
    <w:p w14:paraId="46055347" w14:textId="78611E14" w:rsidR="00626AE8" w:rsidRPr="00FB75DB" w:rsidRDefault="00626AE8" w:rsidP="00626AE8">
      <w:pPr>
        <w:spacing w:line="540" w:lineRule="exact"/>
        <w:ind w:firstLineChars="200" w:firstLine="640"/>
        <w:rPr>
          <w:rFonts w:ascii="黑体" w:eastAsia="黑体" w:hAnsi="黑体" w:cs="Times New Roman"/>
          <w:bCs/>
          <w:sz w:val="32"/>
          <w:szCs w:val="32"/>
        </w:rPr>
      </w:pPr>
      <w:r w:rsidRPr="00FB75DB">
        <w:rPr>
          <w:rFonts w:ascii="黑体" w:eastAsia="黑体" w:hAnsi="黑体" w:cs="Times New Roman" w:hint="eastAsia"/>
          <w:bCs/>
          <w:sz w:val="32"/>
          <w:szCs w:val="32"/>
        </w:rPr>
        <w:t>五</w:t>
      </w:r>
      <w:r w:rsidR="00FB75DB" w:rsidRPr="00FB75DB">
        <w:rPr>
          <w:rFonts w:ascii="黑体" w:eastAsia="黑体" w:hAnsi="黑体" w:cs="Times New Roman" w:hint="eastAsia"/>
          <w:bCs/>
          <w:sz w:val="32"/>
          <w:szCs w:val="32"/>
        </w:rPr>
        <w:t>、</w:t>
      </w:r>
      <w:r w:rsidRPr="00FB75DB">
        <w:rPr>
          <w:rFonts w:ascii="黑体" w:eastAsia="黑体" w:hAnsi="黑体" w:cs="Times New Roman" w:hint="eastAsia"/>
          <w:bCs/>
          <w:sz w:val="32"/>
          <w:szCs w:val="32"/>
        </w:rPr>
        <w:t>相关要求</w:t>
      </w:r>
    </w:p>
    <w:p w14:paraId="5558AC93" w14:textId="77777777" w:rsidR="00626AE8" w:rsidRPr="00626AE8" w:rsidRDefault="00626AE8" w:rsidP="00626AE8">
      <w:pPr>
        <w:spacing w:line="540" w:lineRule="exact"/>
        <w:ind w:firstLineChars="200" w:firstLine="643"/>
        <w:rPr>
          <w:rFonts w:ascii="仿宋_GB2312" w:eastAsia="仿宋_GB2312" w:hAnsi="Times New Roman" w:cs="Times New Roman"/>
          <w:bCs/>
          <w:sz w:val="32"/>
          <w:szCs w:val="32"/>
        </w:rPr>
      </w:pPr>
      <w:r w:rsidRPr="00FB75DB">
        <w:rPr>
          <w:rFonts w:ascii="楷体" w:eastAsia="楷体" w:hAnsi="楷体" w:cs="Times New Roman"/>
          <w:b/>
          <w:sz w:val="32"/>
          <w:szCs w:val="32"/>
        </w:rPr>
        <w:t>1.高度重视，加强领导。</w:t>
      </w:r>
      <w:r w:rsidRPr="00626AE8">
        <w:rPr>
          <w:rFonts w:ascii="仿宋_GB2312" w:eastAsia="仿宋_GB2312" w:hAnsi="Times New Roman" w:cs="Times New Roman"/>
          <w:bCs/>
          <w:sz w:val="32"/>
          <w:szCs w:val="32"/>
        </w:rPr>
        <w:t>各团支部要充分认识规范团的组织生活和加强基层团组织建设的重要意义，要切实加强对团支部活动的组织和指导，广泛宣传创建活动中涌现出来的先进典型。要注重坚持公平、公正、公开的遴选原则，组织开展好创建工作。</w:t>
      </w:r>
    </w:p>
    <w:p w14:paraId="45E15ED1" w14:textId="77777777" w:rsidR="00626AE8" w:rsidRPr="00626AE8" w:rsidRDefault="00626AE8" w:rsidP="00626AE8">
      <w:pPr>
        <w:spacing w:line="540" w:lineRule="exact"/>
        <w:ind w:firstLineChars="200" w:firstLine="643"/>
        <w:rPr>
          <w:rFonts w:ascii="仿宋_GB2312" w:eastAsia="仿宋_GB2312" w:hAnsi="Times New Roman" w:cs="Times New Roman"/>
          <w:bCs/>
          <w:sz w:val="32"/>
          <w:szCs w:val="32"/>
        </w:rPr>
      </w:pPr>
      <w:r w:rsidRPr="00FB75DB">
        <w:rPr>
          <w:rFonts w:ascii="楷体" w:eastAsia="楷体" w:hAnsi="楷体" w:cs="Times New Roman"/>
          <w:b/>
          <w:sz w:val="32"/>
          <w:szCs w:val="32"/>
        </w:rPr>
        <w:t>2.精心部署，广泛动员。</w:t>
      </w:r>
      <w:r w:rsidRPr="00626AE8">
        <w:rPr>
          <w:rFonts w:ascii="仿宋_GB2312" w:eastAsia="仿宋_GB2312" w:hAnsi="Times New Roman" w:cs="Times New Roman"/>
          <w:bCs/>
          <w:sz w:val="32"/>
          <w:szCs w:val="32"/>
        </w:rPr>
        <w:t>各团支部要加强对《团章》和团的组织生活制度的学习，积极开展</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活力团支部</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创建。学院团委要及时督促指导各基层团支部组织生活和创建活动情况。</w:t>
      </w:r>
    </w:p>
    <w:p w14:paraId="71FF427A" w14:textId="77777777" w:rsidR="00626AE8" w:rsidRPr="00626AE8" w:rsidRDefault="00626AE8" w:rsidP="00626AE8">
      <w:pPr>
        <w:spacing w:line="540" w:lineRule="exact"/>
        <w:ind w:firstLineChars="200" w:firstLine="643"/>
        <w:rPr>
          <w:rFonts w:ascii="仿宋_GB2312" w:eastAsia="仿宋_GB2312" w:hAnsi="Times New Roman" w:cs="Times New Roman"/>
          <w:bCs/>
          <w:sz w:val="32"/>
          <w:szCs w:val="32"/>
        </w:rPr>
      </w:pPr>
      <w:r w:rsidRPr="00FB75DB">
        <w:rPr>
          <w:rFonts w:ascii="楷体" w:eastAsia="楷体" w:hAnsi="楷体" w:cs="Times New Roman"/>
          <w:b/>
          <w:sz w:val="32"/>
          <w:szCs w:val="32"/>
        </w:rPr>
        <w:t>3.加强宣传，舆论引导。</w:t>
      </w:r>
      <w:r w:rsidRPr="00626AE8">
        <w:rPr>
          <w:rFonts w:ascii="仿宋_GB2312" w:eastAsia="仿宋_GB2312" w:hAnsi="Times New Roman" w:cs="Times New Roman"/>
          <w:bCs/>
          <w:sz w:val="32"/>
          <w:szCs w:val="32"/>
        </w:rPr>
        <w:t>团支部制作的新媒体作品须为原创，主题鲜明、内容新颖、寓意深刻。内容主要反映自</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活力提升</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工程开展以来，团支部在提升组织活力、工作开展活力、团员参与活力和宣传展示活力等四个方面的特色成果和经验做法，既可全景展示团支部活力提升的整体创建成果，也可以特景展示团支部活力提升的突出方面和典型特色。作品可分为微视频类、H5页面类和图文综合类。微视频类作品使用flv格式，视频长度4-8分钟，</w:t>
      </w:r>
      <w:r w:rsidRPr="00626AE8">
        <w:rPr>
          <w:rFonts w:ascii="仿宋_GB2312" w:eastAsia="仿宋_GB2312" w:hAnsi="Times New Roman" w:cs="Times New Roman"/>
          <w:bCs/>
          <w:sz w:val="32"/>
          <w:szCs w:val="32"/>
        </w:rPr>
        <w:lastRenderedPageBreak/>
        <w:t>上传至</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腾讯视频</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网站。H5页面类作品基于H5网页技术，包括</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云来</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兔展</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易企秀</w:t>
      </w:r>
      <w:r w:rsidRPr="00626AE8">
        <w:rPr>
          <w:rFonts w:ascii="仿宋_GB2312" w:eastAsia="仿宋_GB2312" w:hAnsi="Times New Roman" w:cs="Times New Roman"/>
          <w:bCs/>
          <w:sz w:val="32"/>
          <w:szCs w:val="32"/>
        </w:rPr>
        <w:t>”</w:t>
      </w:r>
      <w:r w:rsidRPr="00626AE8">
        <w:rPr>
          <w:rFonts w:ascii="仿宋_GB2312" w:eastAsia="仿宋_GB2312" w:hAnsi="Times New Roman" w:cs="Times New Roman"/>
          <w:bCs/>
          <w:sz w:val="32"/>
          <w:szCs w:val="32"/>
        </w:rPr>
        <w:t>等新媒体软件设计的产品</w:t>
      </w:r>
      <w:r w:rsidRPr="00626AE8">
        <w:rPr>
          <w:rFonts w:ascii="仿宋_GB2312" w:eastAsia="仿宋_GB2312" w:hAnsi="Times New Roman" w:cs="Times New Roman" w:hint="eastAsia"/>
          <w:bCs/>
          <w:sz w:val="32"/>
          <w:szCs w:val="32"/>
        </w:rPr>
        <w:t>，作品长度为</w:t>
      </w:r>
      <w:r w:rsidRPr="00626AE8">
        <w:rPr>
          <w:rFonts w:ascii="仿宋_GB2312" w:eastAsia="仿宋_GB2312" w:hAnsi="Times New Roman" w:cs="Times New Roman"/>
          <w:bCs/>
          <w:sz w:val="32"/>
          <w:szCs w:val="32"/>
        </w:rPr>
        <w:t>10-20幅页面。图文综合类作品可包括漫画、书画、摄影、海报等作品，文体适合网络新媒体的语境语感，文字内容和配图和谐一致，以微信公众平台为载体发布，图片去水印。新媒体作品链接在申报表中一并报送。</w:t>
      </w:r>
    </w:p>
    <w:p w14:paraId="68A63841" w14:textId="77777777" w:rsidR="00626AE8" w:rsidRPr="00626AE8" w:rsidRDefault="00626AE8" w:rsidP="00626AE8">
      <w:pPr>
        <w:spacing w:line="540" w:lineRule="exact"/>
        <w:ind w:firstLineChars="200" w:firstLine="643"/>
        <w:rPr>
          <w:rFonts w:ascii="仿宋_GB2312" w:eastAsia="仿宋_GB2312" w:hAnsi="Times New Roman" w:cs="Times New Roman"/>
          <w:bCs/>
          <w:sz w:val="32"/>
          <w:szCs w:val="32"/>
        </w:rPr>
      </w:pPr>
      <w:r w:rsidRPr="00FB75DB">
        <w:rPr>
          <w:rFonts w:ascii="楷体" w:eastAsia="楷体" w:hAnsi="楷体" w:cs="Times New Roman"/>
          <w:b/>
          <w:sz w:val="32"/>
          <w:szCs w:val="32"/>
        </w:rPr>
        <w:t>4.及时总结，健全机制。</w:t>
      </w:r>
      <w:r w:rsidRPr="00626AE8">
        <w:rPr>
          <w:rFonts w:ascii="仿宋_GB2312" w:eastAsia="仿宋_GB2312" w:hAnsi="Times New Roman" w:cs="Times New Roman"/>
          <w:bCs/>
          <w:sz w:val="32"/>
          <w:szCs w:val="32"/>
        </w:rPr>
        <w:t>各基层团支部要及时总结活动经验，提升团支部工作水平，以此为契机进一步加强和改进团支部建设，健全和完善团员青年的教育管理机制，增进团支部凝聚力和战斗力。</w:t>
      </w:r>
    </w:p>
    <w:p w14:paraId="048B1E52" w14:textId="35EE576E" w:rsidR="00B50D57" w:rsidRDefault="00626AE8" w:rsidP="00626AE8">
      <w:pPr>
        <w:spacing w:line="540" w:lineRule="exact"/>
        <w:ind w:firstLineChars="200" w:firstLine="640"/>
        <w:rPr>
          <w:rFonts w:ascii="仿宋_GB2312" w:eastAsia="仿宋_GB2312" w:hAnsi="Times New Roman" w:cs="Times New Roman"/>
          <w:bCs/>
          <w:sz w:val="32"/>
          <w:szCs w:val="32"/>
        </w:rPr>
      </w:pPr>
      <w:r w:rsidRPr="00626AE8">
        <w:rPr>
          <w:rFonts w:ascii="仿宋_GB2312" w:eastAsia="仿宋_GB2312" w:hAnsi="Times New Roman" w:cs="Times New Roman" w:hint="eastAsia"/>
          <w:bCs/>
          <w:sz w:val="32"/>
          <w:szCs w:val="32"/>
        </w:rPr>
        <w:t>未尽事宜，请及时与</w:t>
      </w:r>
      <w:r>
        <w:rPr>
          <w:rFonts w:ascii="仿宋_GB2312" w:eastAsia="仿宋_GB2312" w:hAnsi="Times New Roman" w:cs="Times New Roman" w:hint="eastAsia"/>
          <w:bCs/>
          <w:sz w:val="32"/>
          <w:szCs w:val="32"/>
        </w:rPr>
        <w:t>团委</w:t>
      </w:r>
      <w:r w:rsidRPr="00626AE8">
        <w:rPr>
          <w:rFonts w:ascii="仿宋_GB2312" w:eastAsia="仿宋_GB2312" w:hAnsi="Times New Roman" w:cs="Times New Roman" w:hint="eastAsia"/>
          <w:bCs/>
          <w:sz w:val="32"/>
          <w:szCs w:val="32"/>
        </w:rPr>
        <w:t>实践部刘水兵联系，联系方式：</w:t>
      </w:r>
      <w:r>
        <w:rPr>
          <w:rFonts w:ascii="仿宋_GB2312" w:eastAsia="仿宋_GB2312" w:hAnsi="Times New Roman" w:cs="Times New Roman" w:hint="eastAsia"/>
          <w:bCs/>
          <w:sz w:val="32"/>
          <w:szCs w:val="32"/>
        </w:rPr>
        <w:t>1</w:t>
      </w:r>
      <w:r>
        <w:rPr>
          <w:rFonts w:ascii="仿宋_GB2312" w:eastAsia="仿宋_GB2312" w:hAnsi="Times New Roman" w:cs="Times New Roman"/>
          <w:bCs/>
          <w:sz w:val="32"/>
          <w:szCs w:val="32"/>
        </w:rPr>
        <w:t>5279560153</w:t>
      </w:r>
      <w:r w:rsidR="00E51142">
        <w:rPr>
          <w:rFonts w:ascii="仿宋_GB2312" w:eastAsia="仿宋_GB2312" w:hAnsi="Times New Roman" w:cs="Times New Roman" w:hint="eastAsia"/>
          <w:bCs/>
          <w:sz w:val="32"/>
          <w:szCs w:val="32"/>
        </w:rPr>
        <w:t>。</w:t>
      </w:r>
      <w:bookmarkStart w:id="0" w:name="_GoBack"/>
      <w:bookmarkEnd w:id="0"/>
    </w:p>
    <w:p w14:paraId="02B18288" w14:textId="6EE95C5E" w:rsidR="00626AE8" w:rsidRDefault="00626AE8" w:rsidP="00626AE8">
      <w:pPr>
        <w:spacing w:line="540" w:lineRule="exact"/>
        <w:ind w:firstLineChars="200" w:firstLine="640"/>
        <w:rPr>
          <w:rFonts w:ascii="仿宋_GB2312" w:eastAsia="仿宋_GB2312" w:hAnsi="Times New Roman" w:cs="Times New Roman"/>
          <w:bCs/>
          <w:sz w:val="32"/>
          <w:szCs w:val="32"/>
        </w:rPr>
      </w:pPr>
    </w:p>
    <w:p w14:paraId="09896E80" w14:textId="7860E1B7" w:rsidR="00626AE8" w:rsidRDefault="00626AE8" w:rsidP="00626AE8">
      <w:pPr>
        <w:spacing w:line="540" w:lineRule="exact"/>
        <w:ind w:firstLineChars="200" w:firstLine="640"/>
        <w:rPr>
          <w:rFonts w:ascii="仿宋_GB2312" w:eastAsia="仿宋_GB2312" w:hAnsi="Times New Roman" w:cs="Times New Roman"/>
          <w:bCs/>
          <w:sz w:val="32"/>
          <w:szCs w:val="32"/>
        </w:rPr>
      </w:pPr>
    </w:p>
    <w:p w14:paraId="37C012AE" w14:textId="77777777" w:rsidR="00626AE8" w:rsidRPr="00626AE8" w:rsidRDefault="00626AE8" w:rsidP="00626AE8">
      <w:pPr>
        <w:spacing w:line="540" w:lineRule="exact"/>
        <w:ind w:firstLineChars="200" w:firstLine="640"/>
        <w:rPr>
          <w:rFonts w:ascii="仿宋_GB2312" w:eastAsia="仿宋_GB2312" w:hAnsi="Times New Roman" w:cs="Times New Roman"/>
          <w:bCs/>
          <w:sz w:val="32"/>
          <w:szCs w:val="32"/>
        </w:rPr>
      </w:pPr>
    </w:p>
    <w:p w14:paraId="6816D5B3" w14:textId="77777777" w:rsidR="00B50D57" w:rsidRPr="00626AE8" w:rsidRDefault="00B50D57">
      <w:pPr>
        <w:spacing w:line="540" w:lineRule="exact"/>
        <w:rPr>
          <w:rFonts w:ascii="仿宋" w:eastAsia="仿宋" w:hAnsi="仿宋"/>
          <w:sz w:val="32"/>
          <w:szCs w:val="32"/>
        </w:rPr>
      </w:pPr>
    </w:p>
    <w:p w14:paraId="4F1130C8" w14:textId="77777777" w:rsidR="00B50D57" w:rsidRDefault="00525481">
      <w:pPr>
        <w:spacing w:line="540" w:lineRule="exact"/>
        <w:jc w:val="right"/>
        <w:rPr>
          <w:rFonts w:ascii="仿宋_GB2312" w:eastAsia="仿宋_GB2312" w:hAnsi="Times New Roman" w:cs="Times New Roman"/>
          <w:bCs/>
          <w:sz w:val="32"/>
          <w:szCs w:val="32"/>
        </w:rPr>
      </w:pPr>
      <w:r>
        <w:rPr>
          <w:rFonts w:ascii="仿宋" w:eastAsia="仿宋" w:hAnsi="仿宋"/>
          <w:sz w:val="32"/>
          <w:szCs w:val="32"/>
        </w:rPr>
        <w:t xml:space="preserve">            </w:t>
      </w:r>
      <w:r>
        <w:rPr>
          <w:rFonts w:ascii="仿宋_GB2312" w:eastAsia="仿宋_GB2312" w:hAnsi="Times New Roman" w:cs="Times New Roman" w:hint="eastAsia"/>
          <w:bCs/>
          <w:sz w:val="32"/>
          <w:szCs w:val="32"/>
        </w:rPr>
        <w:t>动物科学技术学院团委</w:t>
      </w:r>
    </w:p>
    <w:p w14:paraId="6189530D" w14:textId="33DCC0D0" w:rsidR="00B50D57" w:rsidRDefault="00525481">
      <w:pPr>
        <w:spacing w:line="540" w:lineRule="exact"/>
        <w:jc w:val="right"/>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 xml:space="preserve">                               2020年1月</w:t>
      </w:r>
      <w:r w:rsidR="002B2A34">
        <w:rPr>
          <w:rFonts w:ascii="仿宋_GB2312" w:eastAsia="仿宋_GB2312" w:hAnsi="Times New Roman" w:cs="Times New Roman" w:hint="eastAsia"/>
          <w:bCs/>
          <w:sz w:val="32"/>
          <w:szCs w:val="32"/>
        </w:rPr>
        <w:t>1</w:t>
      </w:r>
      <w:r>
        <w:rPr>
          <w:rFonts w:ascii="仿宋_GB2312" w:eastAsia="仿宋_GB2312" w:hAnsi="Times New Roman" w:cs="Times New Roman" w:hint="eastAsia"/>
          <w:bCs/>
          <w:sz w:val="32"/>
          <w:szCs w:val="32"/>
        </w:rPr>
        <w:t>6日</w:t>
      </w:r>
    </w:p>
    <w:p w14:paraId="6C44173A" w14:textId="77777777" w:rsidR="00B50D57" w:rsidRDefault="00B50D57">
      <w:pPr>
        <w:spacing w:line="540" w:lineRule="exact"/>
        <w:jc w:val="right"/>
        <w:rPr>
          <w:rFonts w:ascii="仿宋_GB2312" w:eastAsia="仿宋_GB2312" w:hAnsi="Times New Roman" w:cs="Times New Roman"/>
          <w:bCs/>
          <w:sz w:val="32"/>
          <w:szCs w:val="32"/>
        </w:rPr>
      </w:pPr>
    </w:p>
    <w:p w14:paraId="0B3BEF6E" w14:textId="77777777" w:rsidR="00B50D57" w:rsidRDefault="00B50D57">
      <w:pPr>
        <w:spacing w:line="540" w:lineRule="exact"/>
        <w:jc w:val="right"/>
        <w:rPr>
          <w:rFonts w:ascii="仿宋_GB2312" w:eastAsia="仿宋_GB2312" w:hAnsi="Times New Roman" w:cs="Times New Roman"/>
          <w:bCs/>
          <w:sz w:val="32"/>
          <w:szCs w:val="32"/>
        </w:rPr>
      </w:pPr>
    </w:p>
    <w:p w14:paraId="155CFD0B" w14:textId="77777777" w:rsidR="00B50D57" w:rsidRDefault="00B50D57">
      <w:pPr>
        <w:spacing w:line="540" w:lineRule="exact"/>
        <w:jc w:val="right"/>
        <w:rPr>
          <w:rFonts w:ascii="仿宋_GB2312" w:eastAsia="仿宋_GB2312" w:hAnsi="Times New Roman" w:cs="Times New Roman"/>
          <w:bCs/>
          <w:sz w:val="32"/>
          <w:szCs w:val="32"/>
        </w:rPr>
      </w:pPr>
    </w:p>
    <w:p w14:paraId="2B645DAC" w14:textId="77777777" w:rsidR="00B50D57" w:rsidRDefault="00B50D57">
      <w:pPr>
        <w:spacing w:line="540" w:lineRule="exact"/>
        <w:jc w:val="right"/>
        <w:rPr>
          <w:rFonts w:ascii="仿宋_GB2312" w:eastAsia="仿宋_GB2312" w:hAnsi="Times New Roman" w:cs="Times New Roman"/>
          <w:bCs/>
          <w:sz w:val="32"/>
          <w:szCs w:val="32"/>
        </w:rPr>
      </w:pPr>
    </w:p>
    <w:p w14:paraId="446A5EAF" w14:textId="77777777" w:rsidR="00B50D57" w:rsidRDefault="00B50D57">
      <w:pPr>
        <w:spacing w:line="540" w:lineRule="exact"/>
        <w:jc w:val="right"/>
        <w:rPr>
          <w:rFonts w:ascii="仿宋_GB2312" w:eastAsia="仿宋_GB2312" w:hAnsi="Times New Roman" w:cs="Times New Roman"/>
          <w:bCs/>
          <w:sz w:val="32"/>
          <w:szCs w:val="32"/>
        </w:rPr>
      </w:pPr>
    </w:p>
    <w:p w14:paraId="3FBF3930" w14:textId="77777777" w:rsidR="00B50D57" w:rsidRDefault="00B50D57">
      <w:pPr>
        <w:spacing w:line="540" w:lineRule="exact"/>
        <w:jc w:val="right"/>
        <w:rPr>
          <w:rFonts w:ascii="仿宋_GB2312" w:eastAsia="仿宋_GB2312" w:hAnsi="Times New Roman" w:cs="Times New Roman"/>
          <w:bCs/>
          <w:sz w:val="32"/>
          <w:szCs w:val="32"/>
        </w:rPr>
      </w:pPr>
    </w:p>
    <w:p w14:paraId="2601C992" w14:textId="77777777" w:rsidR="00B50D57" w:rsidRDefault="00525481">
      <w:pPr>
        <w:spacing w:line="400" w:lineRule="exact"/>
        <w:rPr>
          <w:rFonts w:ascii="仿宋_GB2312" w:eastAsia="仿宋_GB2312" w:hAnsi="宋体"/>
          <w:sz w:val="32"/>
          <w:szCs w:val="32"/>
          <w:u w:val="single"/>
        </w:rPr>
      </w:pPr>
      <w:r>
        <w:rPr>
          <w:rFonts w:ascii="仿宋_GB2312" w:eastAsia="仿宋_GB2312" w:hAnsi="宋体" w:hint="eastAsia"/>
          <w:sz w:val="28"/>
          <w:szCs w:val="28"/>
          <w:u w:val="single"/>
        </w:rPr>
        <w:t xml:space="preserve">                                                                  </w:t>
      </w:r>
    </w:p>
    <w:p w14:paraId="2D9EA56E" w14:textId="00E537DC" w:rsidR="00B50D57" w:rsidRDefault="00525481">
      <w:pPr>
        <w:spacing w:line="400" w:lineRule="exact"/>
      </w:pPr>
      <w:r>
        <w:rPr>
          <w:rFonts w:ascii="仿宋_GB2312" w:eastAsia="仿宋_GB2312" w:hAnsi="宋体" w:hint="eastAsia"/>
          <w:sz w:val="28"/>
          <w:szCs w:val="28"/>
          <w:u w:val="single"/>
        </w:rPr>
        <w:t xml:space="preserve"> 江西农业大学动物科学技术学院团委           2020年1月</w:t>
      </w:r>
      <w:r w:rsidR="0025276C">
        <w:rPr>
          <w:rFonts w:ascii="仿宋_GB2312" w:eastAsia="仿宋_GB2312" w:hAnsi="宋体"/>
          <w:sz w:val="28"/>
          <w:szCs w:val="28"/>
          <w:u w:val="single"/>
        </w:rPr>
        <w:t>16</w:t>
      </w:r>
      <w:r>
        <w:rPr>
          <w:rFonts w:ascii="仿宋_GB2312" w:eastAsia="仿宋_GB2312" w:hAnsi="宋体" w:hint="eastAsia"/>
          <w:sz w:val="28"/>
          <w:szCs w:val="28"/>
          <w:u w:val="single"/>
        </w:rPr>
        <w:t xml:space="preserve">日印发   </w:t>
      </w:r>
    </w:p>
    <w:sectPr w:rsidR="00B50D5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ABDF5" w14:textId="77777777" w:rsidR="005B6DBE" w:rsidRDefault="005B6DBE" w:rsidP="00FB75DB">
      <w:r>
        <w:separator/>
      </w:r>
    </w:p>
  </w:endnote>
  <w:endnote w:type="continuationSeparator" w:id="0">
    <w:p w14:paraId="7E13773E" w14:textId="77777777" w:rsidR="005B6DBE" w:rsidRDefault="005B6DBE" w:rsidP="00FB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00"/>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AB9D2" w14:textId="77777777" w:rsidR="005B6DBE" w:rsidRDefault="005B6DBE" w:rsidP="00FB75DB">
      <w:r>
        <w:separator/>
      </w:r>
    </w:p>
  </w:footnote>
  <w:footnote w:type="continuationSeparator" w:id="0">
    <w:p w14:paraId="0049C02E" w14:textId="77777777" w:rsidR="005B6DBE" w:rsidRDefault="005B6DBE" w:rsidP="00FB7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81"/>
    <w:rsid w:val="0002783C"/>
    <w:rsid w:val="001B4953"/>
    <w:rsid w:val="0025276C"/>
    <w:rsid w:val="002B2A34"/>
    <w:rsid w:val="002B6085"/>
    <w:rsid w:val="002B673F"/>
    <w:rsid w:val="00312EE2"/>
    <w:rsid w:val="004078B6"/>
    <w:rsid w:val="0049203E"/>
    <w:rsid w:val="004A314A"/>
    <w:rsid w:val="00525481"/>
    <w:rsid w:val="005B6DBE"/>
    <w:rsid w:val="00626AE8"/>
    <w:rsid w:val="007E5226"/>
    <w:rsid w:val="007F167A"/>
    <w:rsid w:val="00924610"/>
    <w:rsid w:val="00A601C8"/>
    <w:rsid w:val="00B50D57"/>
    <w:rsid w:val="00D7199B"/>
    <w:rsid w:val="00DA5CDE"/>
    <w:rsid w:val="00E31981"/>
    <w:rsid w:val="00E51142"/>
    <w:rsid w:val="00F10089"/>
    <w:rsid w:val="00F33C32"/>
    <w:rsid w:val="00FB75DB"/>
    <w:rsid w:val="00FF5D79"/>
    <w:rsid w:val="6E7D5ED9"/>
    <w:rsid w:val="77CBE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1EF98323"/>
  <w15:docId w15:val="{33B47650-5129-4991-8C96-8966C77B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日期 字符"/>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ggq77</dc:creator>
  <cp:lastModifiedBy>怪宝丶</cp:lastModifiedBy>
  <cp:revision>8</cp:revision>
  <dcterms:created xsi:type="dcterms:W3CDTF">2019-12-27T00:12:00Z</dcterms:created>
  <dcterms:modified xsi:type="dcterms:W3CDTF">2020-01-16T09:13:00Z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