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宋体" w:hAnsi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hint="eastAsia" w:ascii="宋体" w:hAnsi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spacing w:line="360" w:lineRule="auto"/>
        <w:rPr>
          <w:rFonts w:ascii="仿宋_GB2312" w:eastAsia="仿宋_GB2312"/>
          <w:sz w:val="30"/>
        </w:rPr>
      </w:pPr>
    </w:p>
    <w:p>
      <w:pPr>
        <w:spacing w:line="360" w:lineRule="auto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bCs/>
          <w:sz w:val="30"/>
        </w:rPr>
        <w:t>赣农大动科青发</w:t>
      </w:r>
      <w:r>
        <w:rPr>
          <w:rFonts w:hint="eastAsia" w:ascii="仿宋_GB2312" w:eastAsia="仿宋_GB2312"/>
          <w:sz w:val="32"/>
        </w:rPr>
        <w:t>〔20</w:t>
      </w:r>
      <w:r>
        <w:rPr>
          <w:rFonts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36</w:t>
      </w:r>
      <w:r>
        <w:rPr>
          <w:rFonts w:hint="eastAsia" w:ascii="仿宋_GB2312" w:eastAsia="仿宋_GB2312"/>
          <w:sz w:val="32"/>
        </w:rPr>
        <w:t>号</w:t>
      </w:r>
    </w:p>
    <w:p>
      <w:pPr>
        <w:spacing w:line="540" w:lineRule="exact"/>
        <w:jc w:val="center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sz w:val="3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5734050" cy="0"/>
                <wp:effectExtent l="0" t="0" r="0" b="0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.9pt;margin-top:11.65pt;height:0pt;width:451.5pt;z-index:251659264;mso-width-relative:page;mso-height-relative:page;" filled="f" stroked="t" coordsize="21600,21600" o:gfxdata="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5IdQ9MAAAAHAQAADwAAAAAAAAABACAAAAAi&#10;AAAAZHJzL2Rvd25yZXYueG1sUEsBAhQAFAAAAAgAh07iQPaL7+zWAQAAkgMAAA4AAAAAAAAAAQAg&#10;AAAAIgEAAGRycy9lMm9Eb2MueG1sUEsFBgAAAAAGAAYAWQEAAGo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30"/>
        </w:rPr>
        <w:t xml:space="preserve"> </w:t>
      </w:r>
      <w:r>
        <w:rPr>
          <w:rFonts w:ascii="仿宋_GB2312" w:eastAsia="仿宋_GB2312"/>
          <w:b/>
          <w:bCs/>
          <w:sz w:val="30"/>
        </w:rPr>
        <w:t xml:space="preserve">                             </w:t>
      </w:r>
    </w:p>
    <w:p>
      <w:pPr>
        <w:spacing w:line="540" w:lineRule="exact"/>
        <w:jc w:val="center"/>
        <w:rPr>
          <w:rFonts w:ascii="仿宋_GB2312" w:eastAsia="仿宋_GB2312"/>
          <w:b/>
          <w:bCs/>
          <w:sz w:val="30"/>
        </w:rPr>
      </w:pPr>
    </w:p>
    <w:p>
      <w:pPr>
        <w:spacing w:line="540" w:lineRule="exact"/>
        <w:jc w:val="center"/>
        <w:rPr>
          <w:rFonts w:ascii="仿宋_GB2312" w:eastAsia="仿宋_GB2312"/>
          <w:b/>
          <w:bCs/>
          <w:sz w:val="30"/>
        </w:rPr>
      </w:pP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bookmarkStart w:id="0" w:name="_Hlk42257378"/>
      <w:r>
        <w:rPr>
          <w:rFonts w:hint="eastAsia" w:ascii="宋体" w:hAnsi="宋体"/>
          <w:b/>
          <w:bCs/>
          <w:sz w:val="44"/>
          <w:szCs w:val="44"/>
        </w:rPr>
        <w:t>关于</w:t>
      </w:r>
      <w:bookmarkEnd w:id="0"/>
      <w:r>
        <w:rPr>
          <w:rFonts w:hint="eastAsia" w:ascii="宋体" w:hAnsi="宋体"/>
          <w:b/>
          <w:bCs/>
          <w:sz w:val="44"/>
          <w:szCs w:val="44"/>
        </w:rPr>
        <w:t>开展我院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主要学生干部</w:t>
      </w:r>
      <w:r>
        <w:rPr>
          <w:rFonts w:hint="eastAsia" w:ascii="宋体" w:hAnsi="宋体"/>
          <w:b/>
          <w:bCs/>
          <w:sz w:val="44"/>
          <w:szCs w:val="44"/>
        </w:rPr>
        <w:t>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bCs/>
          <w:sz w:val="44"/>
          <w:szCs w:val="44"/>
        </w:rPr>
        <w:t>年度述职评议的通知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line="54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院属团委、学生会、大学生发展与服务中心：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为深入学习贯彻习近平新时代中国特色社会主义思想和党的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二十大会议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精神，贯彻落实团的十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大精神和全面从严治团新要求，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抓牢学生干部队伍建设，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在“三全育人”格局中，把握功能定位，履行职责使命，推动我院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各级学生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组织切实发挥政治功能。经研究，决定开展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我院主要学生干部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年度述职评议工作。现将有关事项通知如下：</w:t>
      </w:r>
    </w:p>
    <w:p>
      <w:pPr>
        <w:pStyle w:val="10"/>
        <w:spacing w:line="540" w:lineRule="exact"/>
        <w:ind w:firstLine="618"/>
        <w:rPr>
          <w:rFonts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一、评议时间</w:t>
      </w:r>
    </w:p>
    <w:p>
      <w:pPr>
        <w:pStyle w:val="10"/>
        <w:spacing w:line="540" w:lineRule="exact"/>
        <w:ind w:firstLine="1280" w:firstLineChars="40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仿宋_GB2312" w:hAnsi="Times New Roman" w:eastAsia="仿宋_GB2312"/>
          <w:bCs/>
          <w:sz w:val="32"/>
          <w:szCs w:val="30"/>
        </w:rPr>
        <w:t>2</w:t>
      </w:r>
      <w:r>
        <w:rPr>
          <w:rFonts w:ascii="仿宋_GB2312" w:hAnsi="Times New Roman" w:eastAsia="仿宋_GB2312"/>
          <w:bCs/>
          <w:sz w:val="32"/>
          <w:szCs w:val="30"/>
        </w:rPr>
        <w:t>02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/>
          <w:bCs/>
          <w:sz w:val="32"/>
          <w:szCs w:val="30"/>
        </w:rPr>
        <w:t>年</w:t>
      </w:r>
      <w:r>
        <w:rPr>
          <w:rFonts w:ascii="仿宋_GB2312" w:hAnsi="Times New Roman" w:eastAsia="仿宋_GB2312"/>
          <w:bCs/>
          <w:sz w:val="32"/>
          <w:szCs w:val="30"/>
        </w:rPr>
        <w:t>12</w:t>
      </w:r>
      <w:r>
        <w:rPr>
          <w:rFonts w:hint="eastAsia" w:ascii="仿宋_GB2312" w:hAnsi="Times New Roman" w:eastAsia="仿宋_GB2312"/>
          <w:bCs/>
          <w:sz w:val="32"/>
          <w:szCs w:val="30"/>
        </w:rPr>
        <w:t>月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/>
          <w:bCs/>
          <w:sz w:val="32"/>
          <w:szCs w:val="30"/>
        </w:rPr>
        <w:t>日-</w:t>
      </w:r>
      <w:r>
        <w:rPr>
          <w:rFonts w:ascii="仿宋_GB2312" w:hAnsi="Times New Roman" w:eastAsia="仿宋_GB2312"/>
          <w:bCs/>
          <w:sz w:val="32"/>
          <w:szCs w:val="30"/>
        </w:rPr>
        <w:t>202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/>
          <w:bCs/>
          <w:sz w:val="32"/>
          <w:szCs w:val="30"/>
        </w:rPr>
        <w:t>年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12</w:t>
      </w:r>
      <w:r>
        <w:rPr>
          <w:rFonts w:hint="eastAsia" w:ascii="仿宋_GB2312" w:hAnsi="Times New Roman" w:eastAsia="仿宋_GB2312"/>
          <w:bCs/>
          <w:sz w:val="32"/>
          <w:szCs w:val="30"/>
        </w:rPr>
        <w:t>月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11</w:t>
      </w:r>
      <w:r>
        <w:rPr>
          <w:rFonts w:hint="eastAsia" w:ascii="仿宋_GB2312" w:hAnsi="Times New Roman" w:eastAsia="仿宋_GB2312"/>
          <w:bCs/>
          <w:sz w:val="32"/>
          <w:szCs w:val="30"/>
        </w:rPr>
        <w:t>日</w:t>
      </w:r>
    </w:p>
    <w:p>
      <w:pPr>
        <w:pStyle w:val="10"/>
        <w:spacing w:line="540" w:lineRule="exact"/>
        <w:ind w:firstLine="0" w:firstLineChars="0"/>
        <w:rPr>
          <w:rFonts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 xml:space="preserve"> </w:t>
      </w:r>
      <w:r>
        <w:rPr>
          <w:rFonts w:ascii="黑体" w:hAnsi="黑体" w:eastAsia="黑体"/>
          <w:b/>
          <w:bCs/>
          <w:color w:val="000000"/>
          <w:spacing w:val="-6"/>
          <w:sz w:val="32"/>
          <w:szCs w:val="28"/>
        </w:rPr>
        <w:t xml:space="preserve">   </w:t>
      </w: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0"/>
        </w:rPr>
        <w:t>团委</w:t>
      </w:r>
      <w:r>
        <w:rPr>
          <w:rFonts w:hint="eastAsia" w:ascii="黑体" w:hAnsi="黑体" w:eastAsia="黑体" w:cs="黑体"/>
          <w:b/>
          <w:bCs/>
          <w:sz w:val="32"/>
          <w:szCs w:val="30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0"/>
        </w:rPr>
        <w:t>学生会</w:t>
      </w:r>
      <w:r>
        <w:rPr>
          <w:rFonts w:hint="eastAsia" w:ascii="黑体" w:hAnsi="黑体" w:eastAsia="黑体" w:cs="黑体"/>
          <w:b/>
          <w:bCs/>
          <w:sz w:val="32"/>
          <w:szCs w:val="30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0"/>
          <w:lang w:val="en-US" w:eastAsia="zh-CN"/>
        </w:rPr>
        <w:t>发展中心</w:t>
      </w:r>
      <w:r>
        <w:rPr>
          <w:rFonts w:hint="eastAsia" w:ascii="黑体" w:hAnsi="黑体" w:eastAsia="黑体" w:cs="黑体"/>
          <w:b/>
          <w:bCs/>
          <w:sz w:val="32"/>
          <w:szCs w:val="30"/>
        </w:rPr>
        <w:t>委员</w:t>
      </w:r>
      <w:r>
        <w:rPr>
          <w:rFonts w:hint="default" w:ascii="黑体" w:hAnsi="黑体" w:eastAsia="黑体" w:cs="黑体"/>
          <w:b/>
          <w:bCs/>
          <w:sz w:val="32"/>
          <w:szCs w:val="30"/>
        </w:rPr>
        <w:t>述职评议</w:t>
      </w: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参与对象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textAlignment w:val="auto"/>
        <w:rPr>
          <w:rFonts w:hint="eastAsia" w:ascii="仿宋_GB2312" w:hAnsi="Times New Roman" w:eastAsia="仿宋_GB2312"/>
          <w:bCs/>
          <w:sz w:val="32"/>
          <w:szCs w:val="30"/>
        </w:rPr>
      </w:pPr>
      <w:r>
        <w:rPr>
          <w:rFonts w:ascii="仿宋_GB2312" w:hAnsi="Times New Roman" w:eastAsia="仿宋_GB2312" w:cs="Times New Roman"/>
          <w:bCs/>
          <w:kern w:val="2"/>
          <w:sz w:val="32"/>
          <w:szCs w:val="30"/>
          <w:lang w:val="en-US" w:eastAsia="zh-CN" w:bidi="ar-SA"/>
        </w:rPr>
        <w:t>团委学工办老师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0"/>
          <w:lang w:val="en-US" w:eastAsia="zh-CN" w:bidi="ar-SA"/>
        </w:rPr>
        <w:t>、</w:t>
      </w:r>
      <w:r>
        <w:rPr>
          <w:rFonts w:hint="default" w:ascii="仿宋_GB2312" w:hAnsi="Times New Roman" w:eastAsia="仿宋_GB2312" w:cs="Times New Roman"/>
          <w:bCs/>
          <w:kern w:val="2"/>
          <w:sz w:val="32"/>
          <w:szCs w:val="30"/>
          <w:lang w:val="en-US" w:eastAsia="zh-CN" w:bidi="ar-SA"/>
        </w:rPr>
        <w:t>全体班长及</w:t>
      </w:r>
      <w:r>
        <w:rPr>
          <w:rFonts w:hint="eastAsia" w:ascii="仿宋_GB2312" w:hAnsi="Times New Roman" w:eastAsia="仿宋_GB2312" w:cs="Times New Roman"/>
          <w:bCs/>
          <w:kern w:val="2"/>
          <w:sz w:val="32"/>
          <w:szCs w:val="30"/>
          <w:lang w:val="en-US" w:eastAsia="zh-CN" w:bidi="ar-SA"/>
        </w:rPr>
        <w:t>团支部书记</w:t>
      </w:r>
    </w:p>
    <w:p>
      <w:pPr>
        <w:pStyle w:val="10"/>
        <w:spacing w:line="540" w:lineRule="exact"/>
        <w:ind w:firstLine="618"/>
        <w:rPr>
          <w:rFonts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  <w:lang w:val="en-US" w:eastAsia="zh-CN"/>
        </w:rPr>
        <w:t>三</w:t>
      </w: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、评议流程</w:t>
      </w:r>
    </w:p>
    <w:p>
      <w:pPr>
        <w:pStyle w:val="11"/>
        <w:ind w:firstLine="640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</w:rPr>
        <w:t>1、各团</w:t>
      </w:r>
      <w:r>
        <w:rPr>
          <w:rFonts w:ascii="仿宋_GB2312" w:eastAsia="仿宋_GB2312"/>
          <w:bCs/>
          <w:sz w:val="32"/>
          <w:szCs w:val="30"/>
        </w:rPr>
        <w:t>委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0"/>
        </w:rPr>
        <w:t>学</w:t>
      </w:r>
      <w:r>
        <w:rPr>
          <w:rFonts w:ascii="仿宋_GB2312" w:eastAsia="仿宋_GB2312"/>
          <w:bCs/>
          <w:sz w:val="32"/>
          <w:szCs w:val="30"/>
        </w:rPr>
        <w:t>生会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大学生发展与服务中心</w:t>
      </w:r>
      <w:r>
        <w:rPr>
          <w:rFonts w:hint="eastAsia" w:ascii="仿宋_GB2312" w:eastAsia="仿宋_GB2312"/>
          <w:bCs/>
          <w:sz w:val="32"/>
          <w:szCs w:val="30"/>
        </w:rPr>
        <w:t>委员于12月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7</w:t>
      </w:r>
      <w:r>
        <w:rPr>
          <w:rFonts w:hint="eastAsia" w:ascii="仿宋_GB2312" w:eastAsia="仿宋_GB2312"/>
          <w:bCs/>
          <w:sz w:val="32"/>
          <w:szCs w:val="30"/>
        </w:rPr>
        <w:t>日前通过钉钉提交团学委员述职报告；</w:t>
      </w:r>
    </w:p>
    <w:p>
      <w:pPr>
        <w:pStyle w:val="11"/>
        <w:ind w:firstLine="640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</w:rPr>
        <w:t>2、团</w:t>
      </w:r>
      <w:r>
        <w:rPr>
          <w:rFonts w:ascii="仿宋_GB2312" w:eastAsia="仿宋_GB2312"/>
          <w:bCs/>
          <w:sz w:val="32"/>
          <w:szCs w:val="30"/>
        </w:rPr>
        <w:t>委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0"/>
        </w:rPr>
        <w:t>学</w:t>
      </w:r>
      <w:r>
        <w:rPr>
          <w:rFonts w:ascii="仿宋_GB2312" w:eastAsia="仿宋_GB2312"/>
          <w:bCs/>
          <w:sz w:val="32"/>
          <w:szCs w:val="30"/>
        </w:rPr>
        <w:t>生会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大学生发展中心</w:t>
      </w:r>
      <w:r>
        <w:rPr>
          <w:rFonts w:hint="eastAsia" w:ascii="仿宋_GB2312" w:eastAsia="仿宋_GB2312"/>
          <w:bCs/>
          <w:sz w:val="32"/>
          <w:szCs w:val="30"/>
        </w:rPr>
        <w:t>委员述职大会于12月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8</w:t>
      </w:r>
      <w:r>
        <w:rPr>
          <w:rFonts w:hint="eastAsia" w:ascii="仿宋_GB2312" w:eastAsia="仿宋_GB2312"/>
          <w:bCs/>
          <w:sz w:val="32"/>
          <w:szCs w:val="30"/>
        </w:rPr>
        <w:t>日</w:t>
      </w:r>
      <w:r>
        <w:rPr>
          <w:rFonts w:hint="default" w:ascii="仿宋_GB2312" w:eastAsia="仿宋_GB2312"/>
          <w:bCs/>
          <w:sz w:val="32"/>
          <w:szCs w:val="30"/>
        </w:rPr>
        <w:t>1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8</w:t>
      </w:r>
      <w:r>
        <w:rPr>
          <w:rFonts w:ascii="仿宋_GB2312" w:eastAsia="仿宋_GB2312"/>
          <w:bCs/>
          <w:sz w:val="32"/>
          <w:szCs w:val="30"/>
        </w:rPr>
        <w:t>: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0"/>
        </w:rPr>
        <w:t>0在院办201举行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，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述职按</w:t>
      </w:r>
      <w:r>
        <w:rPr>
          <w:rFonts w:hint="eastAsia" w:ascii="仿宋_GB2312" w:eastAsia="仿宋_GB2312"/>
          <w:bCs/>
          <w:sz w:val="32"/>
          <w:szCs w:val="30"/>
        </w:rPr>
        <w:t>团</w:t>
      </w:r>
      <w:r>
        <w:rPr>
          <w:rFonts w:ascii="仿宋_GB2312" w:eastAsia="仿宋_GB2312"/>
          <w:bCs/>
          <w:sz w:val="32"/>
          <w:szCs w:val="30"/>
        </w:rPr>
        <w:t>委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0"/>
        </w:rPr>
        <w:t>学</w:t>
      </w:r>
      <w:r>
        <w:rPr>
          <w:rFonts w:ascii="仿宋_GB2312" w:eastAsia="仿宋_GB2312"/>
          <w:bCs/>
          <w:sz w:val="32"/>
          <w:szCs w:val="30"/>
        </w:rPr>
        <w:t>生会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大学生发展中心顺序依次进行</w:t>
      </w:r>
      <w:r>
        <w:rPr>
          <w:rFonts w:hint="eastAsia" w:ascii="仿宋_GB2312" w:eastAsia="仿宋_GB2312"/>
          <w:bCs/>
          <w:sz w:val="32"/>
          <w:szCs w:val="30"/>
        </w:rPr>
        <w:t>；</w:t>
      </w:r>
    </w:p>
    <w:p>
      <w:pPr>
        <w:pStyle w:val="11"/>
        <w:ind w:firstLine="640"/>
        <w:rPr>
          <w:rFonts w:hint="eastAsia"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</w:rPr>
        <w:t>3、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各主要学生干部</w:t>
      </w:r>
      <w:r>
        <w:rPr>
          <w:rFonts w:hint="eastAsia" w:ascii="仿宋_GB2312" w:eastAsia="仿宋_GB2312"/>
          <w:bCs/>
          <w:sz w:val="32"/>
          <w:szCs w:val="30"/>
        </w:rPr>
        <w:t>围绕本年度工作开展情况、根据完成度以及完成效率等方面，结合民主调查情况，统计</w:t>
      </w:r>
      <w:r>
        <w:rPr>
          <w:rFonts w:hint="default" w:ascii="仿宋_GB2312" w:eastAsia="仿宋_GB2312"/>
          <w:bCs/>
          <w:sz w:val="32"/>
          <w:szCs w:val="30"/>
        </w:rPr>
        <w:t>各组织成员</w:t>
      </w:r>
      <w:r>
        <w:rPr>
          <w:rFonts w:hint="eastAsia" w:ascii="仿宋_GB2312" w:eastAsia="仿宋_GB2312"/>
          <w:bCs/>
          <w:sz w:val="32"/>
          <w:szCs w:val="30"/>
        </w:rPr>
        <w:t>关于满意的工作与不满意的工作认同度，分别总结出最满意的三项工作和最不满意的三项工作，</w:t>
      </w:r>
      <w:r>
        <w:rPr>
          <w:rFonts w:hint="default" w:ascii="仿宋_GB2312" w:eastAsia="仿宋_GB2312"/>
          <w:bCs/>
          <w:sz w:val="32"/>
          <w:szCs w:val="30"/>
        </w:rPr>
        <w:t>并对</w:t>
      </w:r>
      <w:r>
        <w:rPr>
          <w:rFonts w:hint="eastAsia" w:ascii="仿宋_GB2312" w:eastAsia="仿宋_GB2312"/>
          <w:bCs/>
          <w:sz w:val="32"/>
          <w:szCs w:val="30"/>
        </w:rPr>
        <w:t>下学期</w:t>
      </w:r>
      <w:r>
        <w:rPr>
          <w:rFonts w:hint="default" w:ascii="仿宋_GB2312" w:eastAsia="仿宋_GB2312"/>
          <w:bCs/>
          <w:sz w:val="32"/>
          <w:szCs w:val="30"/>
        </w:rPr>
        <w:t>工作</w:t>
      </w:r>
      <w:r>
        <w:rPr>
          <w:rFonts w:hint="eastAsia" w:ascii="仿宋_GB2312" w:eastAsia="仿宋_GB2312"/>
          <w:bCs/>
          <w:sz w:val="32"/>
          <w:szCs w:val="30"/>
        </w:rPr>
        <w:t>安排与计划</w:t>
      </w:r>
      <w:r>
        <w:rPr>
          <w:rFonts w:hint="default" w:ascii="仿宋_GB2312" w:eastAsia="仿宋_GB2312"/>
          <w:bCs/>
          <w:sz w:val="32"/>
          <w:szCs w:val="30"/>
        </w:rPr>
        <w:t>等</w:t>
      </w:r>
      <w:r>
        <w:rPr>
          <w:rFonts w:hint="eastAsia" w:ascii="仿宋_GB2312" w:eastAsia="仿宋_GB2312"/>
          <w:bCs/>
          <w:sz w:val="32"/>
          <w:szCs w:val="30"/>
        </w:rPr>
        <w:t>方面进行述职，每人仅限</w:t>
      </w:r>
      <w:r>
        <w:rPr>
          <w:rFonts w:hint="default" w:ascii="仿宋_GB2312" w:eastAsia="仿宋_GB2312"/>
          <w:bCs/>
          <w:sz w:val="32"/>
          <w:szCs w:val="30"/>
        </w:rPr>
        <w:t>3-5</w:t>
      </w:r>
      <w:r>
        <w:rPr>
          <w:rFonts w:hint="eastAsia" w:ascii="仿宋_GB2312" w:eastAsia="仿宋_GB2312"/>
          <w:bCs/>
          <w:sz w:val="32"/>
          <w:szCs w:val="30"/>
        </w:rPr>
        <w:t>分钟；</w:t>
      </w:r>
    </w:p>
    <w:p>
      <w:pPr>
        <w:pStyle w:val="11"/>
        <w:ind w:firstLine="640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</w:rPr>
        <w:t>4、团</w:t>
      </w:r>
      <w:r>
        <w:rPr>
          <w:rFonts w:ascii="仿宋_GB2312" w:eastAsia="仿宋_GB2312"/>
          <w:bCs/>
          <w:sz w:val="32"/>
          <w:szCs w:val="30"/>
        </w:rPr>
        <w:t>委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0"/>
        </w:rPr>
        <w:t>学</w:t>
      </w:r>
      <w:r>
        <w:rPr>
          <w:rFonts w:ascii="仿宋_GB2312" w:eastAsia="仿宋_GB2312"/>
          <w:bCs/>
          <w:sz w:val="32"/>
          <w:szCs w:val="30"/>
        </w:rPr>
        <w:t>生会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大学生发展中心</w:t>
      </w:r>
      <w:r>
        <w:rPr>
          <w:rFonts w:hint="eastAsia" w:ascii="仿宋_GB2312" w:eastAsia="仿宋_GB2312"/>
          <w:bCs/>
          <w:sz w:val="32"/>
          <w:szCs w:val="30"/>
        </w:rPr>
        <w:t>委员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依次答辩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，</w:t>
      </w:r>
      <w:r>
        <w:rPr>
          <w:rFonts w:hint="default" w:ascii="仿宋_GB2312" w:eastAsia="仿宋_GB2312"/>
          <w:bCs/>
          <w:sz w:val="32"/>
          <w:szCs w:val="30"/>
          <w:lang w:eastAsia="zh-CN"/>
        </w:rPr>
        <w:t>PPT汇报内容不超过10张</w:t>
      </w:r>
      <w:r>
        <w:rPr>
          <w:rFonts w:hint="eastAsia" w:ascii="仿宋_GB2312" w:eastAsia="仿宋_GB2312"/>
          <w:bCs/>
          <w:sz w:val="32"/>
          <w:szCs w:val="30"/>
        </w:rPr>
        <w:t>；</w:t>
      </w:r>
    </w:p>
    <w:p>
      <w:pPr>
        <w:pStyle w:val="11"/>
        <w:ind w:firstLine="640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</w:rPr>
        <w:t>5、</w:t>
      </w:r>
      <w:r>
        <w:rPr>
          <w:rFonts w:ascii="仿宋_GB2312" w:eastAsia="仿宋_GB2312"/>
          <w:bCs/>
          <w:sz w:val="32"/>
          <w:szCs w:val="30"/>
        </w:rPr>
        <w:t>指导老师</w:t>
      </w:r>
      <w:r>
        <w:rPr>
          <w:rFonts w:hint="eastAsia" w:ascii="仿宋_GB2312" w:eastAsia="仿宋_GB2312"/>
          <w:bCs/>
          <w:sz w:val="32"/>
          <w:szCs w:val="30"/>
        </w:rPr>
        <w:t>对团</w:t>
      </w:r>
      <w:r>
        <w:rPr>
          <w:rFonts w:ascii="仿宋_GB2312" w:eastAsia="仿宋_GB2312"/>
          <w:bCs/>
          <w:sz w:val="32"/>
          <w:szCs w:val="30"/>
        </w:rPr>
        <w:t>委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0"/>
        </w:rPr>
        <w:t>学</w:t>
      </w:r>
      <w:r>
        <w:rPr>
          <w:rFonts w:ascii="仿宋_GB2312" w:eastAsia="仿宋_GB2312"/>
          <w:bCs/>
          <w:sz w:val="32"/>
          <w:szCs w:val="30"/>
        </w:rPr>
        <w:t>生会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大学生发展中心</w:t>
      </w:r>
      <w:r>
        <w:rPr>
          <w:rFonts w:hint="eastAsia" w:ascii="仿宋_GB2312" w:eastAsia="仿宋_GB2312"/>
          <w:bCs/>
          <w:sz w:val="32"/>
          <w:szCs w:val="30"/>
        </w:rPr>
        <w:t>委员年度述职进行综合点评；</w:t>
      </w:r>
    </w:p>
    <w:p>
      <w:pPr>
        <w:pStyle w:val="11"/>
        <w:ind w:firstLine="640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</w:rPr>
        <w:t>6、</w:t>
      </w:r>
      <w:r>
        <w:rPr>
          <w:rFonts w:hint="default" w:ascii="仿宋_GB2312" w:eastAsia="仿宋_GB2312"/>
          <w:bCs/>
          <w:sz w:val="32"/>
          <w:szCs w:val="30"/>
        </w:rPr>
        <w:t>1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0"/>
        </w:rPr>
        <w:t>月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11</w:t>
      </w:r>
      <w:r>
        <w:rPr>
          <w:rFonts w:hint="eastAsia" w:ascii="仿宋_GB2312" w:eastAsia="仿宋_GB2312"/>
          <w:bCs/>
          <w:sz w:val="32"/>
          <w:szCs w:val="30"/>
        </w:rPr>
        <w:t>日，公示团</w:t>
      </w:r>
      <w:r>
        <w:rPr>
          <w:rFonts w:ascii="仿宋_GB2312" w:eastAsia="仿宋_GB2312"/>
          <w:bCs/>
          <w:sz w:val="32"/>
          <w:szCs w:val="30"/>
        </w:rPr>
        <w:t>委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0"/>
        </w:rPr>
        <w:t>学</w:t>
      </w:r>
      <w:r>
        <w:rPr>
          <w:rFonts w:ascii="仿宋_GB2312" w:eastAsia="仿宋_GB2312"/>
          <w:bCs/>
          <w:sz w:val="32"/>
          <w:szCs w:val="30"/>
        </w:rPr>
        <w:t>生会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大学生发展中心</w:t>
      </w:r>
      <w:r>
        <w:rPr>
          <w:rFonts w:hint="eastAsia" w:ascii="仿宋_GB2312" w:eastAsia="仿宋_GB2312"/>
          <w:bCs/>
          <w:sz w:val="32"/>
          <w:szCs w:val="30"/>
        </w:rPr>
        <w:t>委员年度工作考核评价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结果</w:t>
      </w:r>
      <w:r>
        <w:rPr>
          <w:rFonts w:hint="eastAsia" w:ascii="仿宋_GB2312" w:eastAsia="仿宋_GB2312"/>
          <w:bCs/>
          <w:sz w:val="32"/>
          <w:szCs w:val="30"/>
        </w:rPr>
        <w:t>。</w:t>
      </w:r>
    </w:p>
    <w:p>
      <w:pPr>
        <w:pStyle w:val="10"/>
        <w:spacing w:line="540" w:lineRule="exact"/>
        <w:ind w:firstLine="618"/>
        <w:rPr>
          <w:rFonts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  <w:lang w:val="en-US" w:eastAsia="zh-CN"/>
        </w:rPr>
        <w:t>四</w:t>
      </w: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、相关要求</w:t>
      </w:r>
    </w:p>
    <w:p>
      <w:pPr>
        <w:pStyle w:val="11"/>
        <w:ind w:firstLine="643"/>
        <w:rPr>
          <w:rFonts w:ascii="仿宋_GB2312" w:eastAsia="仿宋_GB2312"/>
          <w:bCs/>
          <w:sz w:val="32"/>
          <w:szCs w:val="30"/>
        </w:rPr>
      </w:pPr>
      <w:r>
        <w:rPr>
          <w:rFonts w:hint="eastAsia" w:ascii="楷体" w:hAnsi="楷体" w:eastAsia="楷体"/>
          <w:b/>
          <w:sz w:val="32"/>
          <w:szCs w:val="30"/>
        </w:rPr>
        <w:t>1.认真撰写述职报告。</w:t>
      </w:r>
      <w:r>
        <w:rPr>
          <w:rFonts w:hint="eastAsia" w:ascii="仿宋_GB2312" w:eastAsia="仿宋_GB2312"/>
          <w:bCs/>
          <w:sz w:val="32"/>
          <w:szCs w:val="30"/>
        </w:rPr>
        <w:t>团</w:t>
      </w:r>
      <w:r>
        <w:rPr>
          <w:rFonts w:ascii="仿宋_GB2312" w:eastAsia="仿宋_GB2312"/>
          <w:bCs/>
          <w:sz w:val="32"/>
          <w:szCs w:val="30"/>
        </w:rPr>
        <w:t>委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0"/>
        </w:rPr>
        <w:t>学</w:t>
      </w:r>
      <w:r>
        <w:rPr>
          <w:rFonts w:ascii="仿宋_GB2312" w:eastAsia="仿宋_GB2312"/>
          <w:bCs/>
          <w:sz w:val="32"/>
          <w:szCs w:val="30"/>
        </w:rPr>
        <w:t>生会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大学生发展中心</w:t>
      </w:r>
      <w:r>
        <w:rPr>
          <w:rFonts w:hint="eastAsia" w:ascii="仿宋_GB2312" w:eastAsia="仿宋_GB2312"/>
          <w:bCs/>
          <w:sz w:val="32"/>
          <w:szCs w:val="30"/>
        </w:rPr>
        <w:t>委员要在全面梳理工作的基础上，认真撰写述职报告。述职报告要聚焦本部门工作，突出问题导向，实事求是地总结成绩、查摆问题，述职报告由学院团委存档。</w:t>
      </w:r>
    </w:p>
    <w:p>
      <w:pPr>
        <w:pStyle w:val="11"/>
        <w:ind w:firstLine="643"/>
        <w:rPr>
          <w:rFonts w:ascii="仿宋_GB2312" w:eastAsia="仿宋_GB2312"/>
          <w:bCs/>
          <w:sz w:val="32"/>
          <w:szCs w:val="30"/>
        </w:rPr>
      </w:pPr>
      <w:r>
        <w:rPr>
          <w:rFonts w:hint="eastAsia" w:ascii="楷体" w:hAnsi="楷体" w:eastAsia="楷体"/>
          <w:b/>
          <w:sz w:val="32"/>
          <w:szCs w:val="30"/>
        </w:rPr>
        <w:t>2.突出工作实效。</w:t>
      </w:r>
      <w:r>
        <w:rPr>
          <w:rFonts w:hint="eastAsia" w:ascii="仿宋_GB2312" w:eastAsia="仿宋_GB2312"/>
          <w:bCs/>
          <w:sz w:val="32"/>
          <w:szCs w:val="30"/>
        </w:rPr>
        <w:t>测评可采取“面对面点评、背靠背评议”的形式，参会对象对团</w:t>
      </w:r>
      <w:r>
        <w:rPr>
          <w:rFonts w:ascii="仿宋_GB2312" w:eastAsia="仿宋_GB2312"/>
          <w:bCs/>
          <w:sz w:val="32"/>
          <w:szCs w:val="30"/>
        </w:rPr>
        <w:t>委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0"/>
        </w:rPr>
        <w:t>学</w:t>
      </w:r>
      <w:r>
        <w:rPr>
          <w:rFonts w:ascii="仿宋_GB2312" w:eastAsia="仿宋_GB2312"/>
          <w:bCs/>
          <w:sz w:val="32"/>
          <w:szCs w:val="30"/>
        </w:rPr>
        <w:t>生会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大学生发展中心</w:t>
      </w:r>
      <w:r>
        <w:rPr>
          <w:rFonts w:hint="eastAsia" w:ascii="仿宋_GB2312" w:eastAsia="仿宋_GB2312"/>
          <w:bCs/>
          <w:sz w:val="32"/>
          <w:szCs w:val="30"/>
        </w:rPr>
        <w:t>委员的工作进行评分，要客观公正，实事求是，真实反映</w:t>
      </w:r>
      <w:r>
        <w:rPr>
          <w:rFonts w:ascii="仿宋_GB2312" w:eastAsia="仿宋_GB2312"/>
          <w:bCs/>
          <w:sz w:val="32"/>
          <w:szCs w:val="30"/>
        </w:rPr>
        <w:t>部门</w:t>
      </w:r>
      <w:r>
        <w:rPr>
          <w:rFonts w:hint="eastAsia" w:ascii="仿宋_GB2312" w:eastAsia="仿宋_GB2312"/>
          <w:bCs/>
          <w:sz w:val="32"/>
          <w:szCs w:val="30"/>
        </w:rPr>
        <w:t>的工作成效。</w:t>
      </w:r>
    </w:p>
    <w:p>
      <w:pPr>
        <w:pStyle w:val="11"/>
        <w:ind w:firstLine="643"/>
        <w:rPr>
          <w:rFonts w:ascii="仿宋_GB2312" w:eastAsia="仿宋_GB2312"/>
          <w:bCs/>
          <w:sz w:val="32"/>
          <w:szCs w:val="30"/>
        </w:rPr>
      </w:pPr>
      <w:r>
        <w:rPr>
          <w:rFonts w:hint="eastAsia" w:ascii="楷体" w:hAnsi="楷体" w:eastAsia="楷体"/>
          <w:b/>
          <w:sz w:val="32"/>
          <w:szCs w:val="30"/>
        </w:rPr>
        <w:t>3.强化结果运用。</w:t>
      </w:r>
      <w:r>
        <w:rPr>
          <w:rFonts w:hint="eastAsia" w:ascii="仿宋_GB2312" w:eastAsia="仿宋_GB2312"/>
          <w:bCs/>
          <w:sz w:val="32"/>
          <w:szCs w:val="30"/>
        </w:rPr>
        <w:t>在团</w:t>
      </w:r>
      <w:r>
        <w:rPr>
          <w:rFonts w:ascii="仿宋_GB2312" w:eastAsia="仿宋_GB2312"/>
          <w:bCs/>
          <w:sz w:val="32"/>
          <w:szCs w:val="30"/>
        </w:rPr>
        <w:t>委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0"/>
        </w:rPr>
        <w:t>学</w:t>
      </w:r>
      <w:r>
        <w:rPr>
          <w:rFonts w:ascii="仿宋_GB2312" w:eastAsia="仿宋_GB2312"/>
          <w:bCs/>
          <w:sz w:val="32"/>
          <w:szCs w:val="30"/>
        </w:rPr>
        <w:t>生会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大学生发展中心</w:t>
      </w:r>
      <w:r>
        <w:rPr>
          <w:rFonts w:hint="eastAsia" w:ascii="仿宋_GB2312" w:eastAsia="仿宋_GB2312"/>
          <w:bCs/>
          <w:sz w:val="32"/>
          <w:szCs w:val="30"/>
        </w:rPr>
        <w:t>委员述职后，</w:t>
      </w:r>
      <w:r>
        <w:rPr>
          <w:rFonts w:ascii="仿宋_GB2312" w:eastAsia="仿宋_GB2312"/>
          <w:bCs/>
          <w:sz w:val="32"/>
          <w:szCs w:val="30"/>
        </w:rPr>
        <w:t>团委</w:t>
      </w:r>
      <w:r>
        <w:rPr>
          <w:rFonts w:hint="eastAsia" w:ascii="仿宋_GB2312" w:eastAsia="仿宋_GB2312"/>
          <w:bCs/>
          <w:sz w:val="32"/>
          <w:szCs w:val="30"/>
        </w:rPr>
        <w:t>要综合述职情况、测评结果和日常了解、督查检查等情况，对团</w:t>
      </w:r>
      <w:r>
        <w:rPr>
          <w:rFonts w:ascii="仿宋_GB2312" w:eastAsia="仿宋_GB2312"/>
          <w:bCs/>
          <w:sz w:val="32"/>
          <w:szCs w:val="30"/>
        </w:rPr>
        <w:t>委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0"/>
        </w:rPr>
        <w:t>学</w:t>
      </w:r>
      <w:r>
        <w:rPr>
          <w:rFonts w:ascii="仿宋_GB2312" w:eastAsia="仿宋_GB2312"/>
          <w:bCs/>
          <w:sz w:val="32"/>
          <w:szCs w:val="30"/>
        </w:rPr>
        <w:t>生会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大学生发展中心</w:t>
      </w:r>
      <w:r>
        <w:rPr>
          <w:rFonts w:hint="eastAsia" w:ascii="仿宋_GB2312" w:eastAsia="仿宋_GB2312"/>
          <w:bCs/>
          <w:sz w:val="32"/>
          <w:szCs w:val="30"/>
        </w:rPr>
        <w:t>委员年度工作形成综合考核意见，按“优秀、合格、不合格”三个等次作出总体评价。对于综合评价等次为不合格的，</w:t>
      </w:r>
      <w:r>
        <w:rPr>
          <w:rFonts w:ascii="仿宋_GB2312" w:eastAsia="仿宋_GB2312"/>
          <w:bCs/>
          <w:sz w:val="32"/>
          <w:szCs w:val="30"/>
        </w:rPr>
        <w:t>团委</w:t>
      </w:r>
      <w:r>
        <w:rPr>
          <w:rFonts w:hint="eastAsia" w:ascii="仿宋_GB2312" w:eastAsia="仿宋_GB2312"/>
          <w:bCs/>
          <w:sz w:val="32"/>
          <w:szCs w:val="30"/>
        </w:rPr>
        <w:t>要指导其制定并落实整改方案，帮扶部门建设工作。</w:t>
      </w:r>
    </w:p>
    <w:p>
      <w:pPr>
        <w:pStyle w:val="11"/>
        <w:ind w:firstLine="640"/>
        <w:rPr>
          <w:rFonts w:ascii="仿宋_GB2312" w:eastAsia="仿宋_GB2312"/>
          <w:bCs/>
          <w:sz w:val="32"/>
          <w:szCs w:val="30"/>
        </w:rPr>
      </w:pPr>
    </w:p>
    <w:p>
      <w:pPr>
        <w:spacing w:line="54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动物科学技术学院团委</w:t>
      </w:r>
    </w:p>
    <w:p>
      <w:pPr>
        <w:spacing w:line="54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>20</w:t>
      </w:r>
      <w:r>
        <w:rPr>
          <w:rFonts w:ascii="仿宋_GB2312" w:hAnsi="仿宋_GB2312" w:eastAsia="仿宋_GB2312" w:cs="仿宋_GB2312"/>
          <w:sz w:val="32"/>
          <w:szCs w:val="30"/>
        </w:rPr>
        <w:t>2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0"/>
        </w:rPr>
        <w:t>年</w:t>
      </w:r>
      <w:r>
        <w:rPr>
          <w:rFonts w:ascii="仿宋_GB2312" w:hAnsi="仿宋_GB2312" w:eastAsia="仿宋_GB2312" w:cs="仿宋_GB2312"/>
          <w:sz w:val="32"/>
          <w:szCs w:val="30"/>
        </w:rPr>
        <w:t>12月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0"/>
        </w:rPr>
        <w:t>日</w:t>
      </w:r>
    </w:p>
    <w:p>
      <w:pPr>
        <w:spacing w:line="54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0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0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0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0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0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0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0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0"/>
        </w:rPr>
        <w:t xml:space="preserve"> </w:t>
      </w:r>
      <w:r>
        <w:rPr>
          <w:rFonts w:ascii="仿宋_GB2312" w:hAnsi="仿宋_GB2312" w:eastAsia="仿宋_GB2312" w:cs="仿宋_GB2312"/>
          <w:sz w:val="32"/>
          <w:szCs w:val="30"/>
        </w:rPr>
        <w:t xml:space="preserve">  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0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0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0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0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0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0"/>
        </w:rPr>
      </w:pPr>
    </w:p>
    <w:p>
      <w:pPr>
        <w:spacing w:line="40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400" w:lineRule="exact"/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江西农业大学动物科学技术学院团委          20</w:t>
      </w:r>
      <w:r>
        <w:rPr>
          <w:rFonts w:ascii="仿宋_GB2312" w:hAnsi="宋体" w:eastAsia="仿宋_GB2312"/>
          <w:sz w:val="28"/>
          <w:szCs w:val="28"/>
          <w:u w:val="single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hAnsi="宋体" w:eastAsia="仿宋_GB2312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日印发   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mZjMyMzc3YWRlMmM4YTY2YWYyYjBhZGJjM2ViMmUifQ=="/>
  </w:docVars>
  <w:rsids>
    <w:rsidRoot w:val="006A493A"/>
    <w:rsid w:val="0007447E"/>
    <w:rsid w:val="00237BD2"/>
    <w:rsid w:val="00242EA4"/>
    <w:rsid w:val="002759C6"/>
    <w:rsid w:val="002E5A7B"/>
    <w:rsid w:val="002F5E07"/>
    <w:rsid w:val="004E04A8"/>
    <w:rsid w:val="005A2901"/>
    <w:rsid w:val="006A220D"/>
    <w:rsid w:val="006A493A"/>
    <w:rsid w:val="00AF7BB4"/>
    <w:rsid w:val="00C9368A"/>
    <w:rsid w:val="00DD0D4B"/>
    <w:rsid w:val="00F51FFB"/>
    <w:rsid w:val="00FB3FFB"/>
    <w:rsid w:val="00FD726E"/>
    <w:rsid w:val="0950177B"/>
    <w:rsid w:val="0FD67533"/>
    <w:rsid w:val="10D17073"/>
    <w:rsid w:val="1D7B0879"/>
    <w:rsid w:val="1FEB62B4"/>
    <w:rsid w:val="224432C2"/>
    <w:rsid w:val="2A1C6E4F"/>
    <w:rsid w:val="2C153424"/>
    <w:rsid w:val="2CBF3E8D"/>
    <w:rsid w:val="2F22711D"/>
    <w:rsid w:val="319C5170"/>
    <w:rsid w:val="32DB6479"/>
    <w:rsid w:val="34BB21FE"/>
    <w:rsid w:val="35B92566"/>
    <w:rsid w:val="37DE7075"/>
    <w:rsid w:val="438F455E"/>
    <w:rsid w:val="49246186"/>
    <w:rsid w:val="56152431"/>
    <w:rsid w:val="5AB7355C"/>
    <w:rsid w:val="5B521486"/>
    <w:rsid w:val="5BEA7347"/>
    <w:rsid w:val="5E7D46EF"/>
    <w:rsid w:val="6FD97BC8"/>
    <w:rsid w:val="7A9E2D06"/>
    <w:rsid w:val="7C866C60"/>
    <w:rsid w:val="7E2F5418"/>
    <w:rsid w:val="7FFFDA47"/>
    <w:rsid w:val="CCFFD9A5"/>
    <w:rsid w:val="CEBDDC64"/>
    <w:rsid w:val="E37BE170"/>
    <w:rsid w:val="FF9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spacing w:after="120"/>
    </w:pPr>
    <w:rPr>
      <w:kern w:val="0"/>
      <w:sz w:val="22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adjustRightInd w:val="0"/>
      <w:snapToGrid w:val="0"/>
      <w:spacing w:after="150"/>
      <w:jc w:val="left"/>
    </w:pPr>
    <w:rPr>
      <w:rFonts w:ascii="Tahoma" w:hAnsi="Tahoma" w:eastAsia="微软雅黑"/>
      <w:kern w:val="0"/>
      <w:sz w:val="24"/>
      <w:szCs w:val="22"/>
    </w:rPr>
  </w:style>
  <w:style w:type="character" w:customStyle="1" w:styleId="8">
    <w:name w:val="正文文本 字符1"/>
    <w:link w:val="2"/>
    <w:uiPriority w:val="0"/>
    <w:rPr>
      <w:rFonts w:ascii="Times New Roman" w:hAnsi="Times New Roman" w:eastAsia="宋体" w:cs="Times New Roman"/>
      <w:kern w:val="0"/>
      <w:sz w:val="22"/>
      <w:szCs w:val="24"/>
    </w:rPr>
  </w:style>
  <w:style w:type="character" w:customStyle="1" w:styleId="9">
    <w:name w:val="正文文本 字符"/>
    <w:basedOn w:val="7"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0">
    <w:name w:val="_Style 6"/>
    <w:basedOn w:val="1"/>
    <w:next w:val="11"/>
    <w:qFormat/>
    <w:uiPriority w:val="0"/>
    <w:pPr>
      <w:ind w:firstLine="420" w:firstLineChars="200"/>
    </w:pPr>
    <w:rPr>
      <w:rFonts w:ascii="等线" w:hAnsi="等线" w:eastAsia="等线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989</Words>
  <Characters>1035</Characters>
  <Lines>8</Lines>
  <Paragraphs>2</Paragraphs>
  <TotalTime>0</TotalTime>
  <ScaleCrop>false</ScaleCrop>
  <LinksUpToDate>false</LinksUpToDate>
  <CharactersWithSpaces>1153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2020-12-09T23:02:00Z</dcterms:created>
  <dc:creator>圣超 刘</dc:creator>
  <cp:lastModifiedBy>Apricity</cp:lastModifiedBy>
  <dcterms:modified xsi:type="dcterms:W3CDTF">2022-12-03T14:04:11Z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6EF7D815FD72497A8F4A776103325DC0</vt:lpwstr>
  </property>
</Properties>
</file>